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1A5A30F" w14:textId="1BCD875A" w:rsidR="003C0331" w:rsidRPr="0015531A" w:rsidRDefault="00C6790B" w:rsidP="003C0331">
      <w:pPr>
        <w:spacing w:after="160" w:line="259" w:lineRule="auto"/>
      </w:pPr>
      <w:sdt>
        <w:sdtPr>
          <w:rPr>
            <w:rFonts w:ascii="Myriad Pro" w:hAnsi="Myriad Pro"/>
            <w:b/>
            <w:color w:val="404040" w:themeColor="text1" w:themeTint="BF"/>
            <w:sz w:val="44"/>
            <w:szCs w:val="22"/>
            <w:lang w:val="en-AU"/>
          </w:rPr>
          <w:id w:val="-2033724373"/>
          <w:placeholder>
            <w:docPart w:val="0794B136B5DB48719A0033B46E909CE7"/>
          </w:placeholder>
        </w:sdtPr>
        <w:sdtEndPr/>
        <w:sdtContent>
          <w:r w:rsidR="0022256E">
            <w:rPr>
              <w:rFonts w:ascii="Myriad Pro" w:hAnsi="Myriad Pro"/>
              <w:b/>
              <w:color w:val="404040" w:themeColor="text1" w:themeTint="BF"/>
              <w:sz w:val="44"/>
              <w:szCs w:val="22"/>
              <w:lang w:val="en-AU"/>
            </w:rPr>
            <w:t>Promoting healthy eating</w:t>
          </w:r>
          <w:r w:rsidR="00660670" w:rsidRPr="00EE16CC">
            <w:rPr>
              <w:rFonts w:ascii="Myriad Pro" w:hAnsi="Myriad Pro"/>
              <w:b/>
              <w:color w:val="404040" w:themeColor="text1" w:themeTint="BF"/>
              <w:sz w:val="44"/>
              <w:szCs w:val="22"/>
              <w:lang w:val="en-AU"/>
            </w:rPr>
            <w:t xml:space="preserve"> </w:t>
          </w:r>
        </w:sdtContent>
      </w:sdt>
      <w:r w:rsidR="003C0331" w:rsidRPr="003C0331">
        <w:rPr>
          <w:rFonts w:ascii="Myriad Pro" w:hAnsi="Myriad Pro"/>
          <w:b/>
          <w:color w:val="404040" w:themeColor="text1" w:themeTint="BF"/>
          <w:sz w:val="44"/>
          <w:szCs w:val="22"/>
          <w:lang w:val="en-AU"/>
        </w:rPr>
        <w:t>procedure</w:t>
      </w:r>
      <w:r w:rsidR="003C0331" w:rsidRPr="003C0331">
        <w:rPr>
          <w:rFonts w:ascii="Myriad Pro" w:hAnsi="Myriad Pro"/>
          <w:b/>
          <w:sz w:val="44"/>
          <w:szCs w:val="44"/>
        </w:rPr>
        <w:t xml:space="preserve"> </w:t>
      </w:r>
    </w:p>
    <w:p w14:paraId="2A6D4E44" w14:textId="77777777" w:rsidR="003C0331" w:rsidRPr="003C0331" w:rsidRDefault="003C0331" w:rsidP="003C0331">
      <w:pPr>
        <w:spacing w:after="60"/>
        <w:rPr>
          <w:b/>
          <w:color w:val="404040" w:themeColor="text1" w:themeTint="BF"/>
          <w:sz w:val="28"/>
          <w:lang w:val="en-AU"/>
        </w:rPr>
      </w:pPr>
      <w:r w:rsidRPr="003C0331">
        <w:rPr>
          <w:b/>
          <w:color w:val="404040" w:themeColor="text1" w:themeTint="BF"/>
          <w:sz w:val="28"/>
          <w:lang w:val="en-AU"/>
        </w:rPr>
        <w:t>Purpose</w:t>
      </w:r>
    </w:p>
    <w:sdt>
      <w:sdtPr>
        <w:rPr>
          <w:color w:val="auto"/>
        </w:rPr>
        <w:id w:val="-656066161"/>
        <w:placeholder>
          <w:docPart w:val="1EED2DC81A394803ACB12ACF2D28C63D"/>
        </w:placeholder>
      </w:sdtPr>
      <w:sdtEndPr>
        <w:rPr>
          <w:rStyle w:val="PlaceholderText"/>
          <w:szCs w:val="22"/>
          <w:lang w:val="en-AU"/>
        </w:rPr>
      </w:sdtEndPr>
      <w:sdtContent>
        <w:p w14:paraId="3E605C0C" w14:textId="7E9EF94A" w:rsidR="003C0331" w:rsidRPr="00EE16CC" w:rsidRDefault="00EE16CC" w:rsidP="003C0331">
          <w:pPr>
            <w:rPr>
              <w:rStyle w:val="PlaceholderText"/>
              <w:color w:val="auto"/>
              <w:szCs w:val="22"/>
              <w:lang w:val="en-AU"/>
            </w:rPr>
          </w:pPr>
          <w:r>
            <w:rPr>
              <w:color w:val="auto"/>
            </w:rPr>
            <w:t xml:space="preserve">This procedure describes how Toowoomba Catholic Kindergartens and Care services (TCKC) will </w:t>
          </w:r>
          <w:r w:rsidR="00623763">
            <w:rPr>
              <w:color w:val="auto"/>
            </w:rPr>
            <w:t xml:space="preserve">promote healthy eating </w:t>
          </w:r>
          <w:r w:rsidR="001F6963">
            <w:rPr>
              <w:color w:val="auto"/>
            </w:rPr>
            <w:t xml:space="preserve">in </w:t>
          </w:r>
          <w:r>
            <w:rPr>
              <w:rStyle w:val="PlaceholderText"/>
              <w:color w:val="auto"/>
              <w:szCs w:val="22"/>
              <w:lang w:val="en-AU"/>
            </w:rPr>
            <w:t>each of its services.</w:t>
          </w:r>
        </w:p>
      </w:sdtContent>
    </w:sdt>
    <w:p w14:paraId="11B80DEE" w14:textId="77777777" w:rsidR="003C0331" w:rsidRPr="0015531A" w:rsidRDefault="003C0331" w:rsidP="003C0331"/>
    <w:p w14:paraId="5CFB2792" w14:textId="77777777" w:rsidR="003C0331" w:rsidRPr="003C0331" w:rsidRDefault="003C0331" w:rsidP="003C0331">
      <w:pPr>
        <w:spacing w:after="60"/>
        <w:rPr>
          <w:b/>
          <w:color w:val="404040" w:themeColor="text1" w:themeTint="BF"/>
          <w:sz w:val="28"/>
          <w:lang w:val="en-AU"/>
        </w:rPr>
      </w:pPr>
      <w:r w:rsidRPr="003C0331">
        <w:rPr>
          <w:b/>
          <w:color w:val="404040" w:themeColor="text1" w:themeTint="BF"/>
          <w:sz w:val="28"/>
          <w:lang w:val="en-AU"/>
        </w:rPr>
        <w:t>To whom it applies</w:t>
      </w:r>
    </w:p>
    <w:sdt>
      <w:sdtPr>
        <w:id w:val="-950773226"/>
        <w:placeholder>
          <w:docPart w:val="71E70CD214FF4905A466671C8C08D4AC"/>
        </w:placeholder>
      </w:sdtPr>
      <w:sdtEndPr>
        <w:rPr>
          <w:rStyle w:val="PlaceholderText"/>
          <w:color w:val="808080"/>
          <w:szCs w:val="22"/>
          <w:lang w:val="en-AU"/>
        </w:rPr>
      </w:sdtEndPr>
      <w:sdtContent>
        <w:p w14:paraId="2508930A" w14:textId="2A443135" w:rsidR="003C0331" w:rsidRPr="003C0331" w:rsidRDefault="008710C4" w:rsidP="003C0331">
          <w:pPr>
            <w:rPr>
              <w:rStyle w:val="PlaceholderText"/>
              <w:szCs w:val="22"/>
              <w:lang w:val="en-AU"/>
            </w:rPr>
          </w:pPr>
          <w:r>
            <w:t>This procedure applies to all TCKC</w:t>
          </w:r>
          <w:r w:rsidR="00892277">
            <w:t xml:space="preserve"> staff, parents, </w:t>
          </w:r>
          <w:r>
            <w:t xml:space="preserve">visitors and </w:t>
          </w:r>
          <w:r w:rsidR="00892277">
            <w:t>children.</w:t>
          </w:r>
        </w:p>
      </w:sdtContent>
    </w:sdt>
    <w:p w14:paraId="54FDBB4D" w14:textId="77777777" w:rsidR="003C0331" w:rsidRPr="0015531A" w:rsidRDefault="003C0331" w:rsidP="003C0331"/>
    <w:p w14:paraId="01ED8BF6" w14:textId="0BD54C50" w:rsidR="00564468" w:rsidRDefault="00564468" w:rsidP="003C0331">
      <w:pPr>
        <w:spacing w:after="60"/>
        <w:rPr>
          <w:b/>
          <w:color w:val="404040" w:themeColor="text1" w:themeTint="BF"/>
          <w:sz w:val="28"/>
          <w:lang w:val="en-AU"/>
        </w:rPr>
      </w:pPr>
      <w:r w:rsidRPr="00197BE4">
        <w:rPr>
          <w:b/>
          <w:color w:val="404040" w:themeColor="text1" w:themeTint="BF"/>
          <w:sz w:val="28"/>
          <w:lang w:val="en-AU"/>
        </w:rPr>
        <w:t>Related policies</w:t>
      </w:r>
      <w:r w:rsidR="00F84C50">
        <w:rPr>
          <w:b/>
          <w:color w:val="404040" w:themeColor="text1" w:themeTint="BF"/>
          <w:sz w:val="28"/>
          <w:lang w:val="en-AU"/>
        </w:rPr>
        <w:t>, procedures and guidelines</w:t>
      </w:r>
      <w:r w:rsidRPr="003C0331">
        <w:rPr>
          <w:b/>
          <w:color w:val="404040" w:themeColor="text1" w:themeTint="BF"/>
          <w:sz w:val="28"/>
          <w:lang w:val="en-AU"/>
        </w:rPr>
        <w:t xml:space="preserve"> </w:t>
      </w:r>
    </w:p>
    <w:sdt>
      <w:sdtPr>
        <w:rPr>
          <w:color w:val="auto"/>
        </w:rPr>
        <w:id w:val="531535029"/>
        <w:placeholder>
          <w:docPart w:val="0F3BBE7FE3A04DC1B7D2E63EE7011889"/>
        </w:placeholder>
      </w:sdtPr>
      <w:sdtEndPr/>
      <w:sdtContent>
        <w:p w14:paraId="1396AEE9" w14:textId="77777777" w:rsidR="0039416C" w:rsidRDefault="0039416C" w:rsidP="00564468">
          <w:pPr>
            <w:rPr>
              <w:color w:val="auto"/>
            </w:rPr>
          </w:pPr>
          <w:r>
            <w:rPr>
              <w:color w:val="auto"/>
            </w:rPr>
            <w:t>Education and Care Service National Law Act 2010</w:t>
          </w:r>
        </w:p>
        <w:p w14:paraId="457B6696" w14:textId="45847401" w:rsidR="006F64B2" w:rsidRDefault="006F64B2" w:rsidP="00564468">
          <w:pPr>
            <w:rPr>
              <w:color w:val="auto"/>
            </w:rPr>
          </w:pPr>
          <w:r>
            <w:rPr>
              <w:color w:val="auto"/>
            </w:rPr>
            <w:t>Education and Care Service National Regulation 2011</w:t>
          </w:r>
        </w:p>
        <w:p w14:paraId="4DE9C48D" w14:textId="46C0EAE0" w:rsidR="00660670" w:rsidRPr="008710C4" w:rsidRDefault="006F64B2" w:rsidP="00564468">
          <w:pPr>
            <w:rPr>
              <w:color w:val="auto"/>
            </w:rPr>
          </w:pPr>
          <w:r>
            <w:rPr>
              <w:color w:val="auto"/>
            </w:rPr>
            <w:t>TCKC Nut</w:t>
          </w:r>
          <w:r w:rsidR="00660670" w:rsidRPr="008710C4">
            <w:rPr>
              <w:color w:val="auto"/>
            </w:rPr>
            <w:t xml:space="preserve">rition </w:t>
          </w:r>
          <w:r w:rsidR="008710C4">
            <w:rPr>
              <w:color w:val="auto"/>
            </w:rPr>
            <w:t>p</w:t>
          </w:r>
          <w:r w:rsidR="00660670" w:rsidRPr="008710C4">
            <w:rPr>
              <w:color w:val="auto"/>
            </w:rPr>
            <w:t xml:space="preserve">olicy </w:t>
          </w:r>
        </w:p>
        <w:p w14:paraId="715998B2" w14:textId="18DCC83A" w:rsidR="00B36EA7" w:rsidRPr="008710C4" w:rsidRDefault="00660670" w:rsidP="00564468">
          <w:pPr>
            <w:rPr>
              <w:color w:val="auto"/>
            </w:rPr>
          </w:pPr>
          <w:r w:rsidRPr="008710C4">
            <w:rPr>
              <w:color w:val="auto"/>
            </w:rPr>
            <w:t xml:space="preserve">Food Safety and Handling </w:t>
          </w:r>
          <w:r w:rsidR="008710C4">
            <w:rPr>
              <w:color w:val="auto"/>
            </w:rPr>
            <w:t>p</w:t>
          </w:r>
          <w:r w:rsidRPr="008710C4">
            <w:rPr>
              <w:color w:val="auto"/>
            </w:rPr>
            <w:t>olicy</w:t>
          </w:r>
          <w:r w:rsidR="008710C4">
            <w:rPr>
              <w:color w:val="auto"/>
            </w:rPr>
            <w:t xml:space="preserve"> and p</w:t>
          </w:r>
          <w:r w:rsidRPr="008710C4">
            <w:rPr>
              <w:color w:val="auto"/>
            </w:rPr>
            <w:t xml:space="preserve">rocedures </w:t>
          </w:r>
        </w:p>
        <w:p w14:paraId="12C1C6FA" w14:textId="25316112" w:rsidR="00B36EA7" w:rsidRPr="008710C4" w:rsidRDefault="005025F5" w:rsidP="00564468">
          <w:pPr>
            <w:rPr>
              <w:color w:val="auto"/>
            </w:rPr>
          </w:pPr>
          <w:r>
            <w:rPr>
              <w:color w:val="auto"/>
            </w:rPr>
            <w:t xml:space="preserve">Australian </w:t>
          </w:r>
          <w:r w:rsidR="00AB19BD">
            <w:rPr>
              <w:color w:val="auto"/>
            </w:rPr>
            <w:t xml:space="preserve">Government </w:t>
          </w:r>
          <w:r w:rsidR="00B36EA7" w:rsidRPr="008710C4">
            <w:rPr>
              <w:color w:val="auto"/>
            </w:rPr>
            <w:t xml:space="preserve">Australian Guide to Healthy Eating </w:t>
          </w:r>
        </w:p>
        <w:p w14:paraId="6E3BFAE0" w14:textId="483DB75D" w:rsidR="00564468" w:rsidRPr="008710C4" w:rsidRDefault="00B17C53" w:rsidP="00564468">
          <w:pPr>
            <w:rPr>
              <w:color w:val="auto"/>
            </w:rPr>
          </w:pPr>
          <w:r>
            <w:rPr>
              <w:color w:val="auto"/>
            </w:rPr>
            <w:t>Australian Government</w:t>
          </w:r>
          <w:r w:rsidR="00AB19BD">
            <w:rPr>
              <w:color w:val="auto"/>
            </w:rPr>
            <w:t xml:space="preserve"> </w:t>
          </w:r>
          <w:r w:rsidR="00B36EA7" w:rsidRPr="008710C4">
            <w:rPr>
              <w:color w:val="auto"/>
            </w:rPr>
            <w:t>Dietary Guidelines for Children and Adolescents</w:t>
          </w:r>
          <w:r w:rsidR="00800611">
            <w:rPr>
              <w:color w:val="auto"/>
            </w:rPr>
            <w:t xml:space="preserve"> in Australia</w:t>
          </w:r>
        </w:p>
      </w:sdtContent>
    </w:sdt>
    <w:p w14:paraId="4B48AB42" w14:textId="77777777" w:rsidR="00564468" w:rsidRDefault="00564468" w:rsidP="003C0331">
      <w:pPr>
        <w:spacing w:after="60"/>
        <w:rPr>
          <w:b/>
          <w:color w:val="404040" w:themeColor="text1" w:themeTint="BF"/>
          <w:sz w:val="28"/>
          <w:lang w:val="en-AU"/>
        </w:rPr>
      </w:pPr>
    </w:p>
    <w:p w14:paraId="25075C8E" w14:textId="62DCCA45" w:rsidR="003C0331" w:rsidRPr="003C0331" w:rsidRDefault="003C0331" w:rsidP="003C0331">
      <w:pPr>
        <w:spacing w:after="60"/>
        <w:rPr>
          <w:b/>
          <w:color w:val="404040" w:themeColor="text1" w:themeTint="BF"/>
          <w:sz w:val="28"/>
          <w:lang w:val="en-AU"/>
        </w:rPr>
      </w:pPr>
      <w:r w:rsidRPr="003C0331">
        <w:rPr>
          <w:b/>
          <w:color w:val="404040" w:themeColor="text1" w:themeTint="BF"/>
          <w:sz w:val="28"/>
          <w:lang w:val="en-AU"/>
        </w:rPr>
        <w:t>Procedure</w:t>
      </w:r>
    </w:p>
    <w:sdt>
      <w:sdtPr>
        <w:rPr>
          <w:rFonts w:ascii="Arial" w:eastAsiaTheme="minorHAnsi" w:hAnsi="Arial" w:cstheme="minorBidi"/>
          <w:color w:val="000000" w:themeColor="text1"/>
          <w:sz w:val="22"/>
          <w:lang w:val="en-US" w:eastAsia="en-US"/>
        </w:rPr>
        <w:id w:val="-1888566809"/>
        <w:placeholder>
          <w:docPart w:val="AAF6659BAA1D40BE86998AAB675229FC"/>
        </w:placeholder>
      </w:sdtPr>
      <w:sdtEndPr>
        <w:rPr>
          <w:rFonts w:ascii="Times New Roman" w:eastAsia="Times New Roman" w:hAnsi="Times New Roman" w:cs="Times New Roman"/>
          <w:color w:val="auto"/>
          <w:sz w:val="24"/>
          <w:lang w:val="en-AU" w:eastAsia="en-GB"/>
        </w:rPr>
      </w:sdtEndPr>
      <w:sdtContent>
        <w:p w14:paraId="41B965CD" w14:textId="77777777" w:rsidR="006B2960" w:rsidRPr="006B2960" w:rsidRDefault="001A1108" w:rsidP="001A28BB">
          <w:pPr>
            <w:pStyle w:val="NormalWeb"/>
            <w:numPr>
              <w:ilvl w:val="0"/>
              <w:numId w:val="3"/>
            </w:numPr>
            <w:tabs>
              <w:tab w:val="clear" w:pos="720"/>
              <w:tab w:val="num" w:pos="363"/>
            </w:tabs>
            <w:spacing w:before="0" w:beforeAutospacing="0" w:after="60" w:afterAutospacing="0"/>
            <w:ind w:left="357" w:hanging="357"/>
            <w:rPr>
              <w:rFonts w:ascii="Arial" w:hAnsi="Arial" w:cs="Arial"/>
              <w:color w:val="000000" w:themeColor="text1"/>
              <w:sz w:val="22"/>
              <w:szCs w:val="22"/>
            </w:rPr>
          </w:pPr>
          <w:r>
            <w:rPr>
              <w:rFonts w:ascii="Arial" w:eastAsiaTheme="minorHAnsi" w:hAnsi="Arial" w:cstheme="minorBidi"/>
              <w:color w:val="000000" w:themeColor="text1"/>
              <w:sz w:val="22"/>
              <w:lang w:val="en-US" w:eastAsia="en-US"/>
            </w:rPr>
            <w:t>All TCKC services are to</w:t>
          </w:r>
        </w:p>
        <w:p w14:paraId="5DED160E" w14:textId="78E65CC0" w:rsidR="006B2960" w:rsidRPr="006B2960" w:rsidRDefault="001A1108" w:rsidP="001A28BB">
          <w:pPr>
            <w:pStyle w:val="NormalWeb"/>
            <w:numPr>
              <w:ilvl w:val="0"/>
              <w:numId w:val="13"/>
            </w:numPr>
            <w:spacing w:before="0" w:beforeAutospacing="0" w:after="60" w:afterAutospacing="0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color w:val="000000" w:themeColor="text1"/>
              <w:sz w:val="22"/>
              <w:szCs w:val="22"/>
            </w:rPr>
            <w:t>p</w:t>
          </w:r>
          <w:r w:rsidR="00481A8D" w:rsidRPr="00D14B1D"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romote healthy food and drinks based on the </w:t>
          </w:r>
          <w:r w:rsidR="00AB19BD"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Australian Government’s </w:t>
          </w:r>
          <w:r w:rsidR="00481A8D" w:rsidRPr="00D14B1D">
            <w:rPr>
              <w:rFonts w:ascii="Arial" w:hAnsi="Arial" w:cs="Arial"/>
              <w:color w:val="000000" w:themeColor="text1"/>
              <w:sz w:val="22"/>
              <w:szCs w:val="22"/>
            </w:rPr>
            <w:t>Australian Guide to Healthy Eating and the Dietary</w:t>
          </w:r>
          <w:r w:rsidR="002F1C18"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 </w:t>
          </w:r>
          <w:r w:rsidR="00481A8D" w:rsidRPr="00D14B1D">
            <w:rPr>
              <w:rFonts w:ascii="Arial" w:hAnsi="Arial" w:cs="Arial"/>
              <w:color w:val="000000" w:themeColor="text1"/>
              <w:sz w:val="22"/>
              <w:szCs w:val="22"/>
            </w:rPr>
            <w:t>Guidelines for Children and Adolescents</w:t>
          </w:r>
          <w:r w:rsidR="004E45C3"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 in Australia</w:t>
          </w:r>
          <w:r w:rsidR="0001263B">
            <w:rPr>
              <w:rFonts w:ascii="Arial" w:hAnsi="Arial" w:cs="Arial"/>
              <w:color w:val="000000" w:themeColor="text1"/>
              <w:sz w:val="22"/>
              <w:szCs w:val="22"/>
            </w:rPr>
            <w:t>.</w:t>
          </w:r>
        </w:p>
        <w:p w14:paraId="39FE1867" w14:textId="77777777" w:rsidR="006B2960" w:rsidRDefault="006B2960" w:rsidP="001A28BB">
          <w:pPr>
            <w:pStyle w:val="NormalWeb"/>
            <w:numPr>
              <w:ilvl w:val="0"/>
              <w:numId w:val="13"/>
            </w:numPr>
            <w:tabs>
              <w:tab w:val="clear" w:pos="720"/>
            </w:tabs>
            <w:spacing w:before="0" w:beforeAutospacing="0" w:after="60" w:afterAutospacing="0"/>
            <w:rPr>
              <w:rFonts w:ascii="Arial" w:hAnsi="Arial" w:cs="Arial"/>
              <w:sz w:val="22"/>
              <w:szCs w:val="22"/>
            </w:rPr>
          </w:pPr>
          <w:r w:rsidRPr="006B2960">
            <w:rPr>
              <w:rFonts w:ascii="Arial" w:hAnsi="Arial" w:cs="Arial"/>
              <w:sz w:val="22"/>
              <w:szCs w:val="22"/>
            </w:rPr>
            <w:t>f</w:t>
          </w:r>
          <w:r w:rsidR="009B634D" w:rsidRPr="006B2960">
            <w:rPr>
              <w:rFonts w:ascii="Arial" w:hAnsi="Arial" w:cs="Arial"/>
              <w:sz w:val="22"/>
              <w:szCs w:val="22"/>
            </w:rPr>
            <w:t xml:space="preserve">oster awareness and understanding of healthy food and drink choices through children’s </w:t>
          </w:r>
          <w:r w:rsidR="00B36EA7" w:rsidRPr="006B2960">
            <w:rPr>
              <w:rFonts w:ascii="Arial" w:hAnsi="Arial" w:cs="Arial"/>
              <w:sz w:val="22"/>
              <w:szCs w:val="22"/>
            </w:rPr>
            <w:t xml:space="preserve">learning </w:t>
          </w:r>
          <w:r w:rsidR="009B634D" w:rsidRPr="006B2960">
            <w:rPr>
              <w:rFonts w:ascii="Arial" w:hAnsi="Arial" w:cs="Arial"/>
              <w:sz w:val="22"/>
              <w:szCs w:val="22"/>
            </w:rPr>
            <w:t>program</w:t>
          </w:r>
          <w:r>
            <w:rPr>
              <w:rFonts w:ascii="Arial" w:hAnsi="Arial" w:cs="Arial"/>
              <w:sz w:val="22"/>
              <w:szCs w:val="22"/>
            </w:rPr>
            <w:t>s</w:t>
          </w:r>
        </w:p>
        <w:p w14:paraId="0B48B065" w14:textId="7EA3DB12" w:rsidR="008A41EB" w:rsidRDefault="006B2960" w:rsidP="001A28BB">
          <w:pPr>
            <w:pStyle w:val="NormalWeb"/>
            <w:numPr>
              <w:ilvl w:val="0"/>
              <w:numId w:val="13"/>
            </w:numPr>
            <w:tabs>
              <w:tab w:val="clear" w:pos="720"/>
            </w:tabs>
            <w:spacing w:before="0" w:beforeAutospacing="0" w:after="60" w:afterAutospacing="0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e</w:t>
          </w:r>
          <w:r w:rsidR="009B634D" w:rsidRPr="006B2960">
            <w:rPr>
              <w:rFonts w:ascii="Arial" w:hAnsi="Arial" w:cs="Arial"/>
              <w:sz w:val="22"/>
              <w:szCs w:val="22"/>
            </w:rPr>
            <w:t xml:space="preserve">ncourage children to participate in a variety of ‘hands-on’ food preparation experiences </w:t>
          </w:r>
        </w:p>
        <w:p w14:paraId="1A51BBA0" w14:textId="58A7B0CA" w:rsidR="009B634D" w:rsidRPr="00D34E3A" w:rsidRDefault="00D34E3A" w:rsidP="00D34E3A">
          <w:pPr>
            <w:pStyle w:val="NormalWeb"/>
            <w:numPr>
              <w:ilvl w:val="0"/>
              <w:numId w:val="13"/>
            </w:numPr>
            <w:tabs>
              <w:tab w:val="clear" w:pos="720"/>
            </w:tabs>
            <w:spacing w:before="0" w:beforeAutospacing="0" w:after="0" w:afterAutospacing="0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e</w:t>
          </w:r>
          <w:r w:rsidR="009B634D" w:rsidRPr="00D34E3A">
            <w:rPr>
              <w:rFonts w:ascii="Arial" w:hAnsi="Arial" w:cs="Arial"/>
              <w:sz w:val="22"/>
              <w:szCs w:val="22"/>
            </w:rPr>
            <w:t>mbed the importance of healthy eating and physical activity in everyday activities and experiences</w:t>
          </w:r>
          <w:r w:rsidR="001A04A2" w:rsidRPr="00D34E3A">
            <w:rPr>
              <w:rFonts w:ascii="Arial" w:hAnsi="Arial" w:cs="Arial"/>
              <w:sz w:val="22"/>
              <w:szCs w:val="22"/>
            </w:rPr>
            <w:t>.</w:t>
          </w:r>
          <w:r w:rsidR="009B634D" w:rsidRPr="00D34E3A">
            <w:rPr>
              <w:rFonts w:ascii="Arial" w:hAnsi="Arial" w:cs="Arial"/>
              <w:sz w:val="22"/>
              <w:szCs w:val="22"/>
              <w:shd w:val="clear" w:color="auto" w:fill="FFFF00"/>
            </w:rPr>
            <w:t xml:space="preserve"> </w:t>
          </w:r>
        </w:p>
        <w:p w14:paraId="3E9B78A0" w14:textId="77777777" w:rsidR="0001263B" w:rsidRPr="002F1C18" w:rsidRDefault="0001263B" w:rsidP="0001263B">
          <w:pPr>
            <w:pStyle w:val="NormalWeb"/>
            <w:spacing w:before="0" w:beforeAutospacing="0" w:after="0" w:afterAutospacing="0"/>
            <w:rPr>
              <w:rFonts w:ascii="Arial" w:hAnsi="Arial" w:cs="Arial"/>
              <w:sz w:val="22"/>
              <w:szCs w:val="22"/>
            </w:rPr>
          </w:pPr>
        </w:p>
        <w:p w14:paraId="6F6ECAF8" w14:textId="1B238BAA" w:rsidR="00973D5E" w:rsidRDefault="00973D5E" w:rsidP="001A28BB">
          <w:pPr>
            <w:pStyle w:val="NormalWeb"/>
            <w:numPr>
              <w:ilvl w:val="0"/>
              <w:numId w:val="3"/>
            </w:numPr>
            <w:tabs>
              <w:tab w:val="clear" w:pos="720"/>
              <w:tab w:val="num" w:pos="363"/>
            </w:tabs>
            <w:spacing w:before="0" w:beforeAutospacing="0" w:after="60" w:afterAutospacing="0"/>
            <w:ind w:left="357" w:hanging="357"/>
            <w:rPr>
              <w:rFonts w:ascii="Arial" w:hAnsi="Arial" w:cs="Arial"/>
              <w:color w:val="000000" w:themeColor="text1"/>
              <w:sz w:val="22"/>
              <w:szCs w:val="22"/>
            </w:rPr>
          </w:pPr>
          <w:r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In </w:t>
          </w:r>
          <w:r w:rsidRPr="001A28BB">
            <w:rPr>
              <w:rFonts w:ascii="Arial" w:eastAsiaTheme="minorHAnsi" w:hAnsi="Arial" w:cstheme="minorBidi"/>
              <w:color w:val="000000" w:themeColor="text1"/>
              <w:sz w:val="22"/>
              <w:lang w:val="en-US" w:eastAsia="en-US"/>
            </w:rPr>
            <w:t>circumstances</w:t>
          </w:r>
          <w:r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 where food is brought from home </w:t>
          </w:r>
          <w:r w:rsidR="00597442">
            <w:rPr>
              <w:rFonts w:ascii="Arial" w:hAnsi="Arial" w:cs="Arial"/>
              <w:color w:val="000000" w:themeColor="text1"/>
              <w:sz w:val="22"/>
              <w:szCs w:val="22"/>
            </w:rPr>
            <w:t>TCKC staff</w:t>
          </w:r>
          <w:r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 will</w:t>
          </w:r>
        </w:p>
        <w:p w14:paraId="4AA0883F" w14:textId="0E7D2754" w:rsidR="00973D5E" w:rsidRDefault="00973D5E" w:rsidP="001A28BB">
          <w:pPr>
            <w:pStyle w:val="NormalWeb"/>
            <w:numPr>
              <w:ilvl w:val="0"/>
              <w:numId w:val="14"/>
            </w:numPr>
            <w:spacing w:before="0" w:beforeAutospacing="0" w:after="60" w:afterAutospacing="0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1A28BB">
            <w:rPr>
              <w:rFonts w:ascii="Arial" w:hAnsi="Arial" w:cs="Arial"/>
              <w:color w:val="000000" w:themeColor="text1"/>
              <w:sz w:val="22"/>
              <w:szCs w:val="22"/>
            </w:rPr>
            <w:t>p</w:t>
          </w:r>
          <w:r w:rsidR="00481A8D" w:rsidRPr="001A28BB"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rovide information to </w:t>
          </w:r>
          <w:r w:rsidR="00597442">
            <w:rPr>
              <w:rFonts w:ascii="Arial" w:hAnsi="Arial" w:cs="Arial"/>
              <w:color w:val="000000" w:themeColor="text1"/>
              <w:sz w:val="22"/>
              <w:szCs w:val="22"/>
            </w:rPr>
            <w:t>parents/carers</w:t>
          </w:r>
          <w:r w:rsidR="00481A8D" w:rsidRPr="001A28BB"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 on the types of foods and drinks recommended for children and suitable for children’s lunchboxes</w:t>
          </w:r>
        </w:p>
        <w:p w14:paraId="51AC7DFB" w14:textId="33164DF2" w:rsidR="00973D5E" w:rsidRPr="00973D5E" w:rsidRDefault="00973D5E" w:rsidP="001A28BB">
          <w:pPr>
            <w:pStyle w:val="NormalWeb"/>
            <w:numPr>
              <w:ilvl w:val="0"/>
              <w:numId w:val="14"/>
            </w:numPr>
            <w:spacing w:before="0" w:beforeAutospacing="0" w:after="60" w:afterAutospacing="0"/>
            <w:rPr>
              <w:rFonts w:ascii="Arial" w:hAnsi="Arial" w:cs="Arial"/>
              <w:color w:val="000000" w:themeColor="text1"/>
              <w:sz w:val="22"/>
              <w:szCs w:val="22"/>
            </w:rPr>
          </w:pPr>
          <w:r>
            <w:rPr>
              <w:rFonts w:ascii="Arial" w:hAnsi="Arial" w:cs="Arial"/>
              <w:color w:val="000000" w:themeColor="text1"/>
              <w:sz w:val="22"/>
              <w:szCs w:val="22"/>
            </w:rPr>
            <w:t>e</w:t>
          </w:r>
          <w:r w:rsidR="00481A8D" w:rsidRPr="001A28BB">
            <w:rPr>
              <w:rFonts w:ascii="Arial" w:hAnsi="Arial" w:cs="Arial"/>
              <w:color w:val="000000" w:themeColor="text1"/>
              <w:sz w:val="22"/>
              <w:szCs w:val="22"/>
            </w:rPr>
            <w:t>ncourage children to eat the more nutritious foods provided in their lunchbox, such as sandwiches, fruit, cheese and yoghurt, before eating any less nutritious food provided</w:t>
          </w:r>
          <w:r w:rsidRPr="001A28BB"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 </w:t>
          </w:r>
        </w:p>
        <w:p w14:paraId="6BC54390" w14:textId="2D870069" w:rsidR="0094604F" w:rsidRPr="0094604F" w:rsidRDefault="00973D5E" w:rsidP="00B524B9">
          <w:pPr>
            <w:pStyle w:val="NormalWeb"/>
            <w:numPr>
              <w:ilvl w:val="0"/>
              <w:numId w:val="14"/>
            </w:numPr>
            <w:spacing w:before="0" w:beforeAutospacing="0" w:after="0" w:afterAutospacing="0"/>
            <w:ind w:left="714" w:hanging="357"/>
            <w:rPr>
              <w:rFonts w:ascii="Arial" w:hAnsi="Arial" w:cs="Arial"/>
              <w:color w:val="000000" w:themeColor="text1"/>
              <w:sz w:val="22"/>
              <w:szCs w:val="22"/>
            </w:rPr>
          </w:pPr>
          <w:r>
            <w:rPr>
              <w:rFonts w:ascii="Arial" w:hAnsi="Arial" w:cs="Arial"/>
              <w:color w:val="000000" w:themeColor="text1"/>
              <w:sz w:val="22"/>
              <w:szCs w:val="22"/>
            </w:rPr>
            <w:t>d</w:t>
          </w:r>
          <w:r w:rsidR="00481A8D" w:rsidRPr="001A28BB">
            <w:rPr>
              <w:rFonts w:ascii="Arial" w:hAnsi="Arial" w:cs="Arial"/>
              <w:color w:val="000000" w:themeColor="text1"/>
              <w:sz w:val="22"/>
              <w:szCs w:val="22"/>
            </w:rPr>
            <w:t>iscourage the provision of highly processed snack foods high in fat, salt and sugar and low in essential nutrients in children’s lunchboxes</w:t>
          </w:r>
          <w:r w:rsidR="002B28F2"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 eg</w:t>
          </w:r>
          <w:r w:rsidR="00481A8D" w:rsidRPr="001A28BB"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 lollies, chocolates, swe</w:t>
          </w:r>
          <w:r w:rsidR="00481A8D" w:rsidRPr="00973D5E">
            <w:rPr>
              <w:rFonts w:ascii="Arial" w:hAnsi="Arial" w:cs="Arial"/>
              <w:sz w:val="22"/>
              <w:szCs w:val="22"/>
            </w:rPr>
            <w:t>et biscuits, muesli bars, breakfast bars, fruit filled bars, chips, oven-baked crackers and corn chips</w:t>
          </w:r>
          <w:r w:rsidR="0094604F">
            <w:rPr>
              <w:rFonts w:ascii="Arial" w:hAnsi="Arial" w:cs="Arial"/>
              <w:sz w:val="22"/>
              <w:szCs w:val="22"/>
            </w:rPr>
            <w:t>.</w:t>
          </w:r>
        </w:p>
        <w:p w14:paraId="390F2D71" w14:textId="5462C24F" w:rsidR="00596941" w:rsidRDefault="00481A8D" w:rsidP="00B524B9">
          <w:pPr>
            <w:pStyle w:val="NormalWeb"/>
            <w:spacing w:before="0" w:beforeAutospacing="0" w:after="0" w:afterAutospacing="0"/>
            <w:ind w:left="1077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973D5E">
            <w:rPr>
              <w:rFonts w:ascii="Arial" w:hAnsi="Arial" w:cs="Arial"/>
              <w:sz w:val="22"/>
              <w:szCs w:val="22"/>
            </w:rPr>
            <w:t xml:space="preserve"> </w:t>
          </w:r>
        </w:p>
        <w:p w14:paraId="32EABD61" w14:textId="65D75F5C" w:rsidR="009B634D" w:rsidRDefault="0001263B" w:rsidP="00B524B9">
          <w:pPr>
            <w:pStyle w:val="NormalWeb"/>
            <w:numPr>
              <w:ilvl w:val="0"/>
              <w:numId w:val="3"/>
            </w:numPr>
            <w:tabs>
              <w:tab w:val="clear" w:pos="720"/>
              <w:tab w:val="num" w:pos="363"/>
            </w:tabs>
            <w:spacing w:before="0" w:beforeAutospacing="0" w:after="60" w:afterAutospacing="0"/>
            <w:ind w:left="357" w:hanging="357"/>
            <w:rPr>
              <w:rFonts w:ascii="Arial" w:hAnsi="Arial" w:cs="Arial"/>
              <w:color w:val="000000" w:themeColor="text1"/>
              <w:sz w:val="22"/>
              <w:szCs w:val="22"/>
            </w:rPr>
          </w:pPr>
          <w:r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TCKC </w:t>
          </w:r>
          <w:r w:rsidRPr="00B524B9">
            <w:rPr>
              <w:rFonts w:ascii="Arial" w:eastAsiaTheme="minorHAnsi" w:hAnsi="Arial" w:cstheme="minorBidi"/>
              <w:color w:val="000000" w:themeColor="text1"/>
              <w:sz w:val="22"/>
              <w:lang w:val="en-US" w:eastAsia="en-US"/>
            </w:rPr>
            <w:t>staff</w:t>
          </w:r>
          <w:r w:rsidR="009B634D"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 wil</w:t>
          </w:r>
          <w:r>
            <w:rPr>
              <w:rFonts w:ascii="Arial" w:hAnsi="Arial" w:cs="Arial"/>
              <w:color w:val="000000" w:themeColor="text1"/>
              <w:sz w:val="22"/>
              <w:szCs w:val="22"/>
            </w:rPr>
            <w:t>l</w:t>
          </w:r>
          <w:r w:rsidR="00B524B9"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 during meal </w:t>
          </w:r>
          <w:r w:rsidR="00FF0497"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and snack </w:t>
          </w:r>
          <w:r w:rsidR="00B524B9">
            <w:rPr>
              <w:rFonts w:ascii="Arial" w:hAnsi="Arial" w:cs="Arial"/>
              <w:color w:val="000000" w:themeColor="text1"/>
              <w:sz w:val="22"/>
              <w:szCs w:val="22"/>
            </w:rPr>
            <w:t>times</w:t>
          </w:r>
        </w:p>
        <w:p w14:paraId="643091EF" w14:textId="57D91EE8" w:rsidR="00DD4F9F" w:rsidRPr="00B524B9" w:rsidRDefault="009B634D" w:rsidP="00B524B9">
          <w:pPr>
            <w:pStyle w:val="NormalWeb"/>
            <w:numPr>
              <w:ilvl w:val="0"/>
              <w:numId w:val="15"/>
            </w:numPr>
            <w:spacing w:before="0" w:beforeAutospacing="0" w:after="60" w:afterAutospacing="0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B524B9">
            <w:rPr>
              <w:rFonts w:ascii="Arial" w:hAnsi="Arial" w:cs="Arial"/>
              <w:color w:val="000000" w:themeColor="text1"/>
              <w:sz w:val="22"/>
              <w:szCs w:val="22"/>
            </w:rPr>
            <w:t>e</w:t>
          </w:r>
          <w:r w:rsidR="00596941" w:rsidRPr="00B524B9"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nsure </w:t>
          </w:r>
          <w:r w:rsidRPr="00B524B9"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they sit with </w:t>
          </w:r>
          <w:r w:rsidR="00596941" w:rsidRPr="00B524B9"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the children to role model healthy food and drink choices and actively engage children in conversations about the food and drink provided </w:t>
          </w:r>
        </w:p>
        <w:p w14:paraId="556702C8" w14:textId="77777777" w:rsidR="00050E16" w:rsidRDefault="009B634D" w:rsidP="00B524B9">
          <w:pPr>
            <w:pStyle w:val="NormalWeb"/>
            <w:numPr>
              <w:ilvl w:val="0"/>
              <w:numId w:val="15"/>
            </w:numPr>
            <w:spacing w:before="0" w:beforeAutospacing="0" w:after="60" w:afterAutospacing="0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B524B9">
            <w:rPr>
              <w:rFonts w:ascii="Arial" w:hAnsi="Arial" w:cs="Arial"/>
              <w:color w:val="000000" w:themeColor="text1"/>
              <w:sz w:val="22"/>
              <w:szCs w:val="22"/>
            </w:rPr>
            <w:t>e</w:t>
          </w:r>
          <w:r w:rsidR="00596941" w:rsidRPr="00B524B9"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ndeavour to recognise, nurture and celebrate the dietary differences of children from culturally and linguistically diverse backgrounds </w:t>
          </w:r>
        </w:p>
        <w:p w14:paraId="667111A2" w14:textId="5BD0C489" w:rsidR="004E04C1" w:rsidRPr="00B524B9" w:rsidRDefault="009B634D" w:rsidP="00B524B9">
          <w:pPr>
            <w:pStyle w:val="NormalWeb"/>
            <w:numPr>
              <w:ilvl w:val="0"/>
              <w:numId w:val="15"/>
            </w:numPr>
            <w:spacing w:before="0" w:beforeAutospacing="0" w:after="60" w:afterAutospacing="0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B524B9">
            <w:rPr>
              <w:rFonts w:ascii="Arial" w:hAnsi="Arial" w:cs="Arial"/>
              <w:color w:val="000000" w:themeColor="text1"/>
              <w:sz w:val="22"/>
              <w:szCs w:val="22"/>
            </w:rPr>
            <w:t>c</w:t>
          </w:r>
          <w:r w:rsidR="00596941" w:rsidRPr="00B524B9"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reate a relaxed atmosphere where children have enough time to eat and enjoy their food as well as enjoy the social interactions with educators and other children </w:t>
          </w:r>
        </w:p>
        <w:p w14:paraId="6C79ECD3" w14:textId="7273B9BE" w:rsidR="004E04C1" w:rsidRPr="00B524B9" w:rsidRDefault="009B634D" w:rsidP="00B524B9">
          <w:pPr>
            <w:pStyle w:val="NormalWeb"/>
            <w:numPr>
              <w:ilvl w:val="0"/>
              <w:numId w:val="15"/>
            </w:numPr>
            <w:spacing w:before="0" w:beforeAutospacing="0" w:after="60" w:afterAutospacing="0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B524B9">
            <w:rPr>
              <w:rFonts w:ascii="Arial" w:hAnsi="Arial" w:cs="Arial"/>
              <w:color w:val="000000" w:themeColor="text1"/>
              <w:sz w:val="22"/>
              <w:szCs w:val="22"/>
            </w:rPr>
            <w:t>e</w:t>
          </w:r>
          <w:r w:rsidR="00596941" w:rsidRPr="00B524B9"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ncourage </w:t>
          </w:r>
          <w:r w:rsidRPr="00B524B9"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the children </w:t>
          </w:r>
          <w:r w:rsidR="00596941" w:rsidRPr="00B524B9">
            <w:rPr>
              <w:rFonts w:ascii="Arial" w:hAnsi="Arial" w:cs="Arial"/>
              <w:color w:val="000000" w:themeColor="text1"/>
              <w:sz w:val="22"/>
              <w:szCs w:val="22"/>
            </w:rPr>
            <w:t>to assist to set and clear the table and serve their own food and drink</w:t>
          </w:r>
          <w:r w:rsidRPr="00B524B9"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 when applicable</w:t>
          </w:r>
          <w:r w:rsidR="00596941" w:rsidRPr="00B524B9"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 to develop independence and self-esteem</w:t>
          </w:r>
        </w:p>
        <w:p w14:paraId="46AAEF6A" w14:textId="5A3E5E18" w:rsidR="004E04C1" w:rsidRDefault="009B634D" w:rsidP="00B524B9">
          <w:pPr>
            <w:pStyle w:val="NormalWeb"/>
            <w:numPr>
              <w:ilvl w:val="0"/>
              <w:numId w:val="15"/>
            </w:numPr>
            <w:spacing w:before="0" w:beforeAutospacing="0" w:after="60" w:afterAutospacing="0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B524B9">
            <w:rPr>
              <w:rFonts w:ascii="Arial" w:hAnsi="Arial" w:cs="Arial"/>
              <w:color w:val="000000" w:themeColor="text1"/>
              <w:sz w:val="22"/>
              <w:szCs w:val="22"/>
            </w:rPr>
            <w:t>r</w:t>
          </w:r>
          <w:r w:rsidR="00596941" w:rsidRPr="00B524B9">
            <w:rPr>
              <w:rFonts w:ascii="Arial" w:hAnsi="Arial" w:cs="Arial"/>
              <w:color w:val="000000" w:themeColor="text1"/>
              <w:sz w:val="22"/>
              <w:szCs w:val="22"/>
            </w:rPr>
            <w:t>espect each child’s appetite</w:t>
          </w:r>
          <w:r w:rsidR="009E344C"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 - i</w:t>
          </w:r>
          <w:r w:rsidR="00596941" w:rsidRPr="00B524B9"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f a child is not hungry or is satisfied, do not insist he/she eats </w:t>
          </w:r>
        </w:p>
        <w:p w14:paraId="25ACB615" w14:textId="77777777" w:rsidR="00837DEE" w:rsidRDefault="00837DEE" w:rsidP="00837DEE">
          <w:pPr>
            <w:pStyle w:val="NormalWeb"/>
            <w:spacing w:before="0" w:beforeAutospacing="0" w:after="60" w:afterAutospacing="0"/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  <w:p w14:paraId="02EB27F9" w14:textId="77777777" w:rsidR="004E04C1" w:rsidRPr="00B524B9" w:rsidRDefault="009B634D" w:rsidP="00B524B9">
          <w:pPr>
            <w:pStyle w:val="NormalWeb"/>
            <w:numPr>
              <w:ilvl w:val="0"/>
              <w:numId w:val="15"/>
            </w:numPr>
            <w:spacing w:before="0" w:beforeAutospacing="0" w:after="60" w:afterAutospacing="0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4E04C1">
            <w:rPr>
              <w:rFonts w:ascii="Arial" w:hAnsi="Arial" w:cs="Arial"/>
              <w:color w:val="000000" w:themeColor="text1"/>
              <w:sz w:val="22"/>
              <w:szCs w:val="22"/>
            </w:rPr>
            <w:t>b</w:t>
          </w:r>
          <w:r w:rsidR="00596941" w:rsidRPr="00B524B9"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e patient with messy or slow eaters </w:t>
          </w:r>
        </w:p>
        <w:p w14:paraId="049F4899" w14:textId="77777777" w:rsidR="00B36EA7" w:rsidRPr="00837DEE" w:rsidRDefault="009B634D" w:rsidP="00837DEE">
          <w:pPr>
            <w:pStyle w:val="NormalWeb"/>
            <w:numPr>
              <w:ilvl w:val="0"/>
              <w:numId w:val="15"/>
            </w:numPr>
            <w:spacing w:before="0" w:beforeAutospacing="0" w:after="60" w:afterAutospacing="0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837DEE">
            <w:rPr>
              <w:rFonts w:ascii="Arial" w:hAnsi="Arial" w:cs="Arial"/>
              <w:color w:val="000000" w:themeColor="text1"/>
              <w:sz w:val="22"/>
              <w:szCs w:val="22"/>
            </w:rPr>
            <w:t>e</w:t>
          </w:r>
          <w:r w:rsidR="00596941" w:rsidRPr="00837DEE">
            <w:rPr>
              <w:rFonts w:ascii="Arial" w:hAnsi="Arial" w:cs="Arial"/>
              <w:color w:val="000000" w:themeColor="text1"/>
              <w:sz w:val="22"/>
              <w:szCs w:val="22"/>
            </w:rPr>
            <w:t>ncourage children to try different foods but do not force them to eat</w:t>
          </w:r>
        </w:p>
        <w:p w14:paraId="52CE106B" w14:textId="77777777" w:rsidR="00370011" w:rsidRDefault="009B634D" w:rsidP="00370011">
          <w:pPr>
            <w:pStyle w:val="NormalWeb"/>
            <w:numPr>
              <w:ilvl w:val="0"/>
              <w:numId w:val="15"/>
            </w:numPr>
            <w:spacing w:before="0" w:beforeAutospacing="0" w:after="60" w:afterAutospacing="0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837DEE">
            <w:rPr>
              <w:rFonts w:ascii="Arial" w:hAnsi="Arial" w:cs="Arial"/>
              <w:color w:val="000000" w:themeColor="text1"/>
              <w:sz w:val="22"/>
              <w:szCs w:val="22"/>
            </w:rPr>
            <w:t>will</w:t>
          </w:r>
          <w:r w:rsidRPr="0094604F">
            <w:rPr>
              <w:rFonts w:ascii="Arial" w:hAnsi="Arial" w:cs="Arial"/>
              <w:sz w:val="22"/>
              <w:szCs w:val="22"/>
            </w:rPr>
            <w:t xml:space="preserve"> </w:t>
          </w:r>
          <w:r w:rsidR="00596941" w:rsidRPr="004E04C1">
            <w:rPr>
              <w:rFonts w:ascii="Arial" w:hAnsi="Arial" w:cs="Arial"/>
              <w:sz w:val="22"/>
              <w:szCs w:val="22"/>
            </w:rPr>
            <w:t xml:space="preserve">not use food as a reward or withhold food from children for disciplinary purposes </w:t>
          </w:r>
        </w:p>
        <w:p w14:paraId="34BBD7FD" w14:textId="0ECDB023" w:rsidR="00B36EA7" w:rsidRDefault="00370011" w:rsidP="00370011">
          <w:pPr>
            <w:pStyle w:val="NormalWeb"/>
            <w:numPr>
              <w:ilvl w:val="0"/>
              <w:numId w:val="15"/>
            </w:numPr>
            <w:spacing w:before="0" w:beforeAutospacing="0" w:after="60" w:afterAutospacing="0"/>
            <w:rPr>
              <w:rFonts w:ascii="Arial" w:hAnsi="Arial" w:cs="Arial"/>
              <w:sz w:val="22"/>
              <w:szCs w:val="22"/>
            </w:rPr>
          </w:pPr>
          <w:r w:rsidRPr="00D960C7">
            <w:rPr>
              <w:rFonts w:ascii="Arial" w:hAnsi="Arial" w:cs="Arial"/>
              <w:sz w:val="22"/>
              <w:szCs w:val="22"/>
            </w:rPr>
            <w:t>m</w:t>
          </w:r>
          <w:r w:rsidR="00B36EA7" w:rsidRPr="00D960C7">
            <w:rPr>
              <w:rFonts w:ascii="Arial" w:hAnsi="Arial" w:cs="Arial"/>
              <w:sz w:val="22"/>
              <w:szCs w:val="22"/>
            </w:rPr>
            <w:t>aintain records of all children with known food allergies and intolerances.</w:t>
          </w:r>
        </w:p>
        <w:p w14:paraId="03EAEC03" w14:textId="77777777" w:rsidR="00D960C7" w:rsidRPr="00D960C7" w:rsidRDefault="00D960C7" w:rsidP="00D960C7">
          <w:pPr>
            <w:pStyle w:val="NormalWeb"/>
            <w:spacing w:before="0" w:beforeAutospacing="0" w:after="0" w:afterAutospacing="0"/>
            <w:ind w:left="720"/>
            <w:rPr>
              <w:rFonts w:ascii="Arial" w:hAnsi="Arial" w:cs="Arial"/>
              <w:sz w:val="22"/>
              <w:szCs w:val="22"/>
            </w:rPr>
          </w:pPr>
        </w:p>
        <w:p w14:paraId="41392FBF" w14:textId="47A1A489" w:rsidR="00596941" w:rsidRPr="004E04C1" w:rsidRDefault="004E04C1" w:rsidP="00D960C7">
          <w:pPr>
            <w:pStyle w:val="NormalWeb"/>
            <w:numPr>
              <w:ilvl w:val="0"/>
              <w:numId w:val="3"/>
            </w:numPr>
            <w:tabs>
              <w:tab w:val="clear" w:pos="720"/>
              <w:tab w:val="num" w:pos="363"/>
            </w:tabs>
            <w:spacing w:before="0" w:beforeAutospacing="0" w:after="60" w:afterAutospacing="0"/>
            <w:ind w:left="357" w:hanging="357"/>
            <w:rPr>
              <w:rFonts w:ascii="Arial" w:hAnsi="Arial" w:cs="Arial"/>
              <w:color w:val="000000" w:themeColor="text1"/>
              <w:sz w:val="22"/>
              <w:szCs w:val="22"/>
            </w:rPr>
          </w:pPr>
          <w:r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When </w:t>
          </w:r>
          <w:r w:rsidR="00D960C7">
            <w:rPr>
              <w:rFonts w:ascii="Arial" w:hAnsi="Arial" w:cs="Arial"/>
              <w:color w:val="000000" w:themeColor="text1"/>
              <w:sz w:val="22"/>
              <w:szCs w:val="22"/>
            </w:rPr>
            <w:t>TCKC staff</w:t>
          </w:r>
          <w:r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 are c</w:t>
          </w:r>
          <w:r w:rsidR="00596941" w:rsidRPr="004E04C1"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ommunicating with </w:t>
          </w:r>
          <w:r w:rsidR="00D960C7">
            <w:rPr>
              <w:rFonts w:ascii="Arial" w:hAnsi="Arial" w:cs="Arial"/>
              <w:color w:val="000000" w:themeColor="text1"/>
              <w:sz w:val="22"/>
              <w:szCs w:val="22"/>
            </w:rPr>
            <w:t>parents/carers</w:t>
          </w:r>
          <w:r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 they will</w:t>
          </w:r>
        </w:p>
        <w:p w14:paraId="19FA50C4" w14:textId="5BE744FD" w:rsidR="00354373" w:rsidRPr="00D960C7" w:rsidRDefault="004E04C1" w:rsidP="00D960C7">
          <w:pPr>
            <w:pStyle w:val="NormalWeb"/>
            <w:numPr>
              <w:ilvl w:val="0"/>
              <w:numId w:val="16"/>
            </w:numPr>
            <w:spacing w:before="0" w:beforeAutospacing="0" w:after="60" w:afterAutospacing="0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D960C7">
            <w:rPr>
              <w:rFonts w:ascii="Arial" w:hAnsi="Arial" w:cs="Arial"/>
              <w:color w:val="000000" w:themeColor="text1"/>
              <w:sz w:val="22"/>
              <w:szCs w:val="22"/>
            </w:rPr>
            <w:t>p</w:t>
          </w:r>
          <w:r w:rsidR="00596941" w:rsidRPr="00D960C7"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rovide a copy of the Nutrition </w:t>
          </w:r>
          <w:r w:rsidR="00D960C7">
            <w:rPr>
              <w:rFonts w:ascii="Arial" w:hAnsi="Arial" w:cs="Arial"/>
              <w:color w:val="000000" w:themeColor="text1"/>
              <w:sz w:val="22"/>
              <w:szCs w:val="22"/>
            </w:rPr>
            <w:t>p</w:t>
          </w:r>
          <w:r w:rsidR="00596941" w:rsidRPr="00D960C7"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olicy to all </w:t>
          </w:r>
          <w:r w:rsidR="00D960C7">
            <w:rPr>
              <w:rFonts w:ascii="Arial" w:hAnsi="Arial" w:cs="Arial"/>
              <w:color w:val="000000" w:themeColor="text1"/>
              <w:sz w:val="22"/>
              <w:szCs w:val="22"/>
            </w:rPr>
            <w:t>parents/carers</w:t>
          </w:r>
          <w:r w:rsidR="00596941" w:rsidRPr="00D960C7"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 upon orientation at the </w:t>
          </w:r>
          <w:r w:rsidR="00D960C7">
            <w:rPr>
              <w:rFonts w:ascii="Arial" w:hAnsi="Arial" w:cs="Arial"/>
              <w:color w:val="000000" w:themeColor="text1"/>
              <w:sz w:val="22"/>
              <w:szCs w:val="22"/>
            </w:rPr>
            <w:t>s</w:t>
          </w:r>
          <w:r w:rsidR="00596941" w:rsidRPr="00D960C7">
            <w:rPr>
              <w:rFonts w:ascii="Arial" w:hAnsi="Arial" w:cs="Arial"/>
              <w:color w:val="000000" w:themeColor="text1"/>
              <w:sz w:val="22"/>
              <w:szCs w:val="22"/>
            </w:rPr>
            <w:t>ervice</w:t>
          </w:r>
        </w:p>
        <w:p w14:paraId="34DE2DCE" w14:textId="074EE6D3" w:rsidR="00354373" w:rsidRPr="00D960C7" w:rsidRDefault="00354373" w:rsidP="00D960C7">
          <w:pPr>
            <w:pStyle w:val="NormalWeb"/>
            <w:numPr>
              <w:ilvl w:val="0"/>
              <w:numId w:val="16"/>
            </w:numPr>
            <w:spacing w:before="0" w:beforeAutospacing="0" w:after="60" w:afterAutospacing="0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D960C7"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provide </w:t>
          </w:r>
          <w:r w:rsidR="00D960C7">
            <w:rPr>
              <w:rFonts w:ascii="Arial" w:hAnsi="Arial" w:cs="Arial"/>
              <w:color w:val="000000" w:themeColor="text1"/>
              <w:sz w:val="22"/>
              <w:szCs w:val="22"/>
            </w:rPr>
            <w:t>parents/carers</w:t>
          </w:r>
          <w:r w:rsidR="00596941" w:rsidRPr="00D960C7"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 with opportunities to contribute to the review and development of the policy</w:t>
          </w:r>
        </w:p>
        <w:p w14:paraId="01FC6CFD" w14:textId="0A77CA49" w:rsidR="00D960C7" w:rsidRDefault="00354373" w:rsidP="00D960C7">
          <w:pPr>
            <w:pStyle w:val="NormalWeb"/>
            <w:numPr>
              <w:ilvl w:val="0"/>
              <w:numId w:val="16"/>
            </w:numPr>
            <w:spacing w:before="0" w:beforeAutospacing="0" w:after="60" w:afterAutospacing="0"/>
            <w:rPr>
              <w:rFonts w:ascii="Arial" w:hAnsi="Arial" w:cs="Arial"/>
              <w:sz w:val="22"/>
              <w:szCs w:val="22"/>
            </w:rPr>
          </w:pPr>
          <w:r w:rsidRPr="00D960C7">
            <w:rPr>
              <w:rFonts w:ascii="Arial" w:hAnsi="Arial" w:cs="Arial"/>
              <w:color w:val="000000" w:themeColor="text1"/>
              <w:sz w:val="22"/>
              <w:szCs w:val="22"/>
            </w:rPr>
            <w:t>r</w:t>
          </w:r>
          <w:r w:rsidR="00596941" w:rsidRPr="00D960C7"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equest that details of any food allergies or intolerances or specific dietary requirements be provided to the service and work in partnership with </w:t>
          </w:r>
          <w:r w:rsidR="00D960C7" w:rsidRPr="00D960C7">
            <w:rPr>
              <w:rFonts w:ascii="Arial" w:hAnsi="Arial" w:cs="Arial"/>
              <w:color w:val="000000" w:themeColor="text1"/>
              <w:sz w:val="22"/>
              <w:szCs w:val="22"/>
            </w:rPr>
            <w:t>parents/carers</w:t>
          </w:r>
          <w:r w:rsidR="00596941" w:rsidRPr="00D960C7"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 to develop an appropriate response so that children’s individual dietary needs are met</w:t>
          </w:r>
          <w:r w:rsidR="001A04A2" w:rsidRPr="00D960C7">
            <w:rPr>
              <w:rFonts w:ascii="Arial" w:hAnsi="Arial" w:cs="Arial"/>
              <w:sz w:val="22"/>
              <w:szCs w:val="22"/>
            </w:rPr>
            <w:t xml:space="preserve"> </w:t>
          </w:r>
        </w:p>
        <w:p w14:paraId="30981AD4" w14:textId="2E879FA1" w:rsidR="007E2E4F" w:rsidRPr="007E2E4F" w:rsidRDefault="007E2E4F" w:rsidP="007E2E4F">
          <w:pPr>
            <w:pStyle w:val="ListParagraph"/>
            <w:numPr>
              <w:ilvl w:val="0"/>
              <w:numId w:val="16"/>
            </w:numPr>
            <w:spacing w:after="60"/>
            <w:ind w:left="714" w:hanging="357"/>
            <w:contextualSpacing w:val="0"/>
            <w:rPr>
              <w:rFonts w:eastAsia="Times New Roman" w:cs="Arial"/>
              <w:lang w:eastAsia="en-GB"/>
            </w:rPr>
          </w:pPr>
          <w:r>
            <w:rPr>
              <w:rFonts w:cs="Arial"/>
            </w:rPr>
            <w:t>ensure that f</w:t>
          </w:r>
          <w:r w:rsidRPr="00EA5DB6">
            <w:rPr>
              <w:rFonts w:cs="Arial"/>
            </w:rPr>
            <w:t xml:space="preserve">ood allergies or restrictions which are based on health reasons </w:t>
          </w:r>
          <w:r>
            <w:rPr>
              <w:rFonts w:cs="Arial"/>
            </w:rPr>
            <w:t xml:space="preserve">are </w:t>
          </w:r>
          <w:r w:rsidRPr="00EA5DB6">
            <w:rPr>
              <w:rFonts w:cs="Arial"/>
            </w:rPr>
            <w:t>accompanied by a letter from a medical practitioner or other health professional</w:t>
          </w:r>
        </w:p>
        <w:p w14:paraId="49D79DD4" w14:textId="760E3378" w:rsidR="00354373" w:rsidRPr="005D6872" w:rsidRDefault="00B36EA7" w:rsidP="005D6872">
          <w:pPr>
            <w:pStyle w:val="NormalWeb"/>
            <w:numPr>
              <w:ilvl w:val="0"/>
              <w:numId w:val="16"/>
            </w:numPr>
            <w:spacing w:before="0" w:beforeAutospacing="0" w:after="60" w:afterAutospacing="0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5D6872"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provide information </w:t>
          </w:r>
          <w:r w:rsidR="00596941" w:rsidRPr="005D6872"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about food and nutrition related experiences within the service and provide up to date information to assist </w:t>
          </w:r>
          <w:r w:rsidR="005D6872" w:rsidRPr="005D6872">
            <w:rPr>
              <w:rFonts w:ascii="Arial" w:hAnsi="Arial" w:cs="Arial"/>
              <w:color w:val="000000" w:themeColor="text1"/>
              <w:sz w:val="22"/>
              <w:szCs w:val="22"/>
            </w:rPr>
            <w:t>parents/carers</w:t>
          </w:r>
          <w:r w:rsidR="00596941" w:rsidRPr="005D6872"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 to provide healthy food choices at home</w:t>
          </w:r>
        </w:p>
        <w:p w14:paraId="5998BE02" w14:textId="4F98298E" w:rsidR="001A04A2" w:rsidRDefault="00596941" w:rsidP="009E323B">
          <w:pPr>
            <w:pStyle w:val="NormalWeb"/>
            <w:numPr>
              <w:ilvl w:val="0"/>
              <w:numId w:val="16"/>
            </w:numPr>
            <w:spacing w:before="0" w:beforeAutospacing="0" w:after="0" w:afterAutospacing="0"/>
            <w:rPr>
              <w:rFonts w:ascii="Arial" w:hAnsi="Arial" w:cs="Arial"/>
              <w:sz w:val="22"/>
              <w:szCs w:val="22"/>
            </w:rPr>
          </w:pPr>
          <w:r w:rsidRPr="005D6872">
            <w:rPr>
              <w:rFonts w:ascii="Arial" w:hAnsi="Arial" w:cs="Arial"/>
              <w:color w:val="000000" w:themeColor="text1"/>
              <w:sz w:val="22"/>
              <w:szCs w:val="22"/>
            </w:rPr>
            <w:t>provide</w:t>
          </w:r>
          <w:r w:rsidRPr="00354373">
            <w:rPr>
              <w:rFonts w:ascii="Arial" w:hAnsi="Arial" w:cs="Arial"/>
              <w:sz w:val="22"/>
              <w:szCs w:val="22"/>
            </w:rPr>
            <w:t xml:space="preserve"> information and advice on appropriate food and drink to be included in children’s lunchboxes</w:t>
          </w:r>
          <w:r w:rsidR="00D849BB">
            <w:rPr>
              <w:rFonts w:ascii="Arial" w:hAnsi="Arial" w:cs="Arial"/>
              <w:sz w:val="22"/>
              <w:szCs w:val="22"/>
            </w:rPr>
            <w:t xml:space="preserve"> eg through f</w:t>
          </w:r>
          <w:r w:rsidRPr="00354373">
            <w:rPr>
              <w:rFonts w:ascii="Arial" w:hAnsi="Arial" w:cs="Arial"/>
              <w:sz w:val="22"/>
              <w:szCs w:val="22"/>
            </w:rPr>
            <w:t>actsheets, newsletters, during orientation, information sessions and informal discussion</w:t>
          </w:r>
          <w:r w:rsidR="009E323B">
            <w:rPr>
              <w:rFonts w:ascii="Arial" w:hAnsi="Arial" w:cs="Arial"/>
              <w:sz w:val="22"/>
              <w:szCs w:val="22"/>
            </w:rPr>
            <w:t>.</w:t>
          </w:r>
        </w:p>
        <w:p w14:paraId="1B7EFBB6" w14:textId="77777777" w:rsidR="009E323B" w:rsidRDefault="009E323B" w:rsidP="009E323B">
          <w:pPr>
            <w:pStyle w:val="NormalWeb"/>
            <w:spacing w:before="0" w:beforeAutospacing="0" w:after="0" w:afterAutospacing="0"/>
            <w:ind w:left="720"/>
            <w:rPr>
              <w:rFonts w:ascii="Arial" w:hAnsi="Arial" w:cs="Arial"/>
              <w:sz w:val="22"/>
              <w:szCs w:val="22"/>
            </w:rPr>
          </w:pPr>
        </w:p>
        <w:p w14:paraId="16771451" w14:textId="08FA28AC" w:rsidR="00DC5B6C" w:rsidRPr="00DC5B6C" w:rsidRDefault="001A04A2" w:rsidP="00DC5B6C">
          <w:pPr>
            <w:pStyle w:val="NormalWeb"/>
            <w:numPr>
              <w:ilvl w:val="0"/>
              <w:numId w:val="3"/>
            </w:numPr>
            <w:tabs>
              <w:tab w:val="clear" w:pos="720"/>
              <w:tab w:val="num" w:pos="363"/>
            </w:tabs>
            <w:spacing w:before="0" w:beforeAutospacing="0" w:after="60" w:afterAutospacing="0"/>
            <w:ind w:left="357" w:hanging="357"/>
            <w:rPr>
              <w:rFonts w:ascii="Arial" w:hAnsi="Arial" w:cs="Arial"/>
              <w:sz w:val="22"/>
              <w:szCs w:val="22"/>
            </w:rPr>
          </w:pPr>
          <w:r w:rsidRPr="00E31616">
            <w:rPr>
              <w:rFonts w:ascii="Arial" w:hAnsi="Arial" w:cs="Arial"/>
              <w:color w:val="000000" w:themeColor="text1"/>
              <w:sz w:val="22"/>
              <w:szCs w:val="22"/>
            </w:rPr>
            <w:t>Provision</w:t>
          </w:r>
          <w:r>
            <w:rPr>
              <w:rFonts w:ascii="Arial" w:hAnsi="Arial" w:cs="Arial"/>
              <w:sz w:val="22"/>
              <w:szCs w:val="22"/>
            </w:rPr>
            <w:t xml:space="preserve"> of drinking water</w:t>
          </w:r>
          <w:r w:rsidR="00B36EA7">
            <w:rPr>
              <w:rFonts w:ascii="Arial" w:hAnsi="Arial" w:cs="Arial"/>
              <w:sz w:val="22"/>
              <w:szCs w:val="22"/>
            </w:rPr>
            <w:t xml:space="preserve">  </w:t>
          </w:r>
        </w:p>
        <w:p w14:paraId="1712F765" w14:textId="77777777" w:rsidR="00E94A7C" w:rsidRDefault="00E94A7C" w:rsidP="00E94A7C">
          <w:pPr>
            <w:pStyle w:val="NormalWeb"/>
            <w:numPr>
              <w:ilvl w:val="0"/>
              <w:numId w:val="17"/>
            </w:numPr>
            <w:spacing w:before="0" w:beforeAutospacing="0" w:after="60" w:afterAutospacing="0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color w:val="000000" w:themeColor="text1"/>
              <w:sz w:val="22"/>
              <w:szCs w:val="22"/>
            </w:rPr>
            <w:t>Drinking water must be available at all times through</w:t>
          </w:r>
          <w:r w:rsidRPr="00E94A7C">
            <w:rPr>
              <w:rFonts w:ascii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drinking fountains, individual water bottles, water canteen or cups</w:t>
          </w:r>
        </w:p>
        <w:p w14:paraId="6D4DF87A" w14:textId="54F2A3AA" w:rsidR="003C0331" w:rsidRPr="00E94A7C" w:rsidRDefault="0077054C" w:rsidP="00E94A7C">
          <w:pPr>
            <w:pStyle w:val="NormalWeb"/>
            <w:numPr>
              <w:ilvl w:val="0"/>
              <w:numId w:val="17"/>
            </w:numPr>
            <w:spacing w:before="0" w:beforeAutospacing="0" w:after="60" w:afterAutospacing="0"/>
            <w:rPr>
              <w:rFonts w:ascii="Arial" w:hAnsi="Arial" w:cs="Arial"/>
              <w:sz w:val="22"/>
              <w:szCs w:val="22"/>
            </w:rPr>
          </w:pPr>
          <w:r w:rsidRPr="00E94A7C">
            <w:rPr>
              <w:rFonts w:ascii="Arial" w:hAnsi="Arial" w:cs="Arial"/>
              <w:sz w:val="22"/>
              <w:szCs w:val="22"/>
            </w:rPr>
            <w:t>Children will be encouraged to drink extra water when it is warmer weather</w:t>
          </w:r>
          <w:r w:rsidR="00E94A7C">
            <w:rPr>
              <w:rFonts w:ascii="Arial" w:hAnsi="Arial" w:cs="Arial"/>
              <w:sz w:val="22"/>
              <w:szCs w:val="22"/>
            </w:rPr>
            <w:t>.</w:t>
          </w:r>
        </w:p>
      </w:sdtContent>
    </w:sdt>
    <w:p w14:paraId="6342597A" w14:textId="77777777" w:rsidR="003C0331" w:rsidRPr="0015531A" w:rsidRDefault="003C0331" w:rsidP="003C0331"/>
    <w:p w14:paraId="036F9296" w14:textId="1CB0C80A" w:rsidR="003C0331" w:rsidRPr="003C0331" w:rsidRDefault="00E94A7C" w:rsidP="00505C0A">
      <w:pPr>
        <w:spacing w:after="60"/>
        <w:rPr>
          <w:b/>
          <w:color w:val="404040" w:themeColor="text1" w:themeTint="BF"/>
          <w:sz w:val="28"/>
          <w:lang w:val="en-AU"/>
        </w:rPr>
      </w:pPr>
      <w:r>
        <w:rPr>
          <w:b/>
          <w:color w:val="404040" w:themeColor="text1" w:themeTint="BF"/>
          <w:sz w:val="28"/>
          <w:lang w:val="en-AU"/>
        </w:rPr>
        <w:t>V</w:t>
      </w:r>
      <w:r w:rsidR="003C0331" w:rsidRPr="003C0331">
        <w:rPr>
          <w:b/>
          <w:color w:val="404040" w:themeColor="text1" w:themeTint="BF"/>
          <w:sz w:val="28"/>
          <w:lang w:val="en-AU"/>
        </w:rPr>
        <w:t>ersion control and change history</w:t>
      </w:r>
    </w:p>
    <w:p w14:paraId="180F460D" w14:textId="77777777" w:rsidR="00E94A7C" w:rsidRPr="00E94A7C" w:rsidRDefault="00E94A7C" w:rsidP="00E94A7C">
      <w:pPr>
        <w:rPr>
          <w:b/>
        </w:rPr>
      </w:pPr>
      <w:r w:rsidRPr="00E94A7C">
        <w:rPr>
          <w:b/>
        </w:rPr>
        <w:t>Effective date</w:t>
      </w:r>
    </w:p>
    <w:sdt>
      <w:sdtPr>
        <w:rPr>
          <w:bCs/>
          <w:color w:val="404040" w:themeColor="text1" w:themeTint="BF"/>
          <w:szCs w:val="22"/>
          <w:lang w:val="en-AU"/>
        </w:rPr>
        <w:id w:val="-1409692639"/>
        <w:placeholder>
          <w:docPart w:val="C8C3542287414C1B86CA7B43BBA22CB5"/>
        </w:placeholder>
        <w:date w:fullDate="2020-01-01T00:00:00Z">
          <w:dateFormat w:val="d/MM/yyyy"/>
          <w:lid w:val="en-AU"/>
          <w:storeMappedDataAs w:val="dateTime"/>
          <w:calendar w:val="gregorian"/>
        </w:date>
      </w:sdtPr>
      <w:sdtEndPr>
        <w:rPr>
          <w:sz w:val="28"/>
          <w:szCs w:val="24"/>
        </w:rPr>
      </w:sdtEndPr>
      <w:sdtContent>
        <w:p w14:paraId="1CFF28F5" w14:textId="77777777" w:rsidR="00E94A7C" w:rsidRPr="00E94A7C" w:rsidRDefault="00E94A7C" w:rsidP="00E94A7C">
          <w:pPr>
            <w:spacing w:after="60"/>
            <w:rPr>
              <w:bCs/>
              <w:color w:val="404040" w:themeColor="text1" w:themeTint="BF"/>
              <w:sz w:val="28"/>
              <w:lang w:val="en-AU"/>
            </w:rPr>
          </w:pPr>
          <w:r w:rsidRPr="00E94A7C">
            <w:rPr>
              <w:bCs/>
              <w:color w:val="404040" w:themeColor="text1" w:themeTint="BF"/>
              <w:szCs w:val="22"/>
              <w:lang w:val="en-AU"/>
            </w:rPr>
            <w:t>1/01/2020</w:t>
          </w:r>
        </w:p>
      </w:sdtContent>
    </w:sdt>
    <w:p w14:paraId="7DC3D49F" w14:textId="77777777" w:rsidR="003C0331" w:rsidRPr="003C0331" w:rsidRDefault="003C0331" w:rsidP="003C0331">
      <w:pPr>
        <w:rPr>
          <w:b/>
        </w:rPr>
      </w:pPr>
      <w:r w:rsidRPr="003C0331">
        <w:rPr>
          <w:b/>
        </w:rPr>
        <w:t>Review date</w:t>
      </w:r>
    </w:p>
    <w:sdt>
      <w:sdtPr>
        <w:rPr>
          <w:bCs/>
          <w:color w:val="404040" w:themeColor="text1" w:themeTint="BF"/>
          <w:szCs w:val="22"/>
          <w:lang w:val="en-AU"/>
        </w:rPr>
        <w:id w:val="1666909283"/>
        <w:placeholder>
          <w:docPart w:val="4D4CEB9C41B74E858B1E748211DF23EB"/>
        </w:placeholder>
        <w:date w:fullDate="2023-01-01T00:00:00Z">
          <w:dateFormat w:val="d/MM/yyyy"/>
          <w:lid w:val="en-AU"/>
          <w:storeMappedDataAs w:val="dateTime"/>
          <w:calendar w:val="gregorian"/>
        </w:date>
      </w:sdtPr>
      <w:sdtEndPr/>
      <w:sdtContent>
        <w:p w14:paraId="1B492C91" w14:textId="68E6AE7D" w:rsidR="00996DE0" w:rsidRDefault="00E94A7C">
          <w:r w:rsidRPr="00E94A7C">
            <w:rPr>
              <w:bCs/>
              <w:color w:val="404040" w:themeColor="text1" w:themeTint="BF"/>
              <w:szCs w:val="22"/>
              <w:lang w:val="en-AU"/>
            </w:rPr>
            <w:t>1/01/202</w:t>
          </w:r>
          <w:r w:rsidR="00E47870">
            <w:rPr>
              <w:bCs/>
              <w:color w:val="404040" w:themeColor="text1" w:themeTint="BF"/>
              <w:szCs w:val="22"/>
              <w:lang w:val="en-AU"/>
            </w:rPr>
            <w:t>3</w:t>
          </w:r>
        </w:p>
      </w:sdtContent>
    </w:sdt>
    <w:p w14:paraId="613F7910" w14:textId="77777777" w:rsidR="00996DE0" w:rsidRDefault="00996DE0"/>
    <w:sectPr w:rsidR="00996DE0" w:rsidSect="00B26EF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2268" w:right="709" w:bottom="127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AE5CC" w14:textId="77777777" w:rsidR="00C6790B" w:rsidRDefault="00C6790B" w:rsidP="00056873">
      <w:r>
        <w:separator/>
      </w:r>
    </w:p>
  </w:endnote>
  <w:endnote w:type="continuationSeparator" w:id="0">
    <w:p w14:paraId="258EB728" w14:textId="77777777" w:rsidR="00C6790B" w:rsidRDefault="00C6790B" w:rsidP="0005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520D8" w14:textId="2E877517" w:rsidR="0097164F" w:rsidRPr="001976AE" w:rsidRDefault="001976AE" w:rsidP="001976AE">
    <w:pPr>
      <w:pStyle w:val="Footer"/>
    </w:pPr>
    <w:r w:rsidRPr="001976AE">
      <w:rPr>
        <w:noProof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2413375B" wp14:editId="0AAB797D">
              <wp:simplePos x="0" y="0"/>
              <wp:positionH relativeFrom="column">
                <wp:posOffset>578485</wp:posOffset>
              </wp:positionH>
              <wp:positionV relativeFrom="paragraph">
                <wp:posOffset>-635</wp:posOffset>
              </wp:positionV>
              <wp:extent cx="2280920" cy="400050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092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81215316"/>
                          </w:sdtPr>
                          <w:sdtEnd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sdtEndPr>
                          <w:sdtContent>
                            <w:p w14:paraId="1825B08B" w14:textId="13E3B7E5" w:rsidR="001976AE" w:rsidRPr="0097164F" w:rsidRDefault="00B26EFC" w:rsidP="001976AE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Promoting healthy eating proced</w:t>
                              </w:r>
                              <w:r w:rsidR="001976AE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ure</w:t>
                              </w:r>
                            </w:p>
                          </w:sdtContent>
                        </w:sdt>
                        <w:p w14:paraId="78F29172" w14:textId="77777777" w:rsidR="001976AE" w:rsidRPr="0097164F" w:rsidRDefault="001976AE" w:rsidP="001976AE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7164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97164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1337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.55pt;margin-top:-.05pt;width:179.6pt;height:31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" filled="f" stroked="f">
              <v:textbox>
                <w:txbxContent>
                  <w:sdt>
                    <w:sdtPr>
                      <w:id w:val="-181215316"/>
                    </w:sdtPr>
                    <w:sdtEndPr>
                      <w:rPr>
                        <w:color w:val="FFFFFF" w:themeColor="background1"/>
                        <w:sz w:val="18"/>
                        <w:szCs w:val="18"/>
                      </w:rPr>
                    </w:sdtEndPr>
                    <w:sdtContent>
                      <w:p w14:paraId="1825B08B" w14:textId="13E3B7E5" w:rsidR="001976AE" w:rsidRPr="0097164F" w:rsidRDefault="00B26EFC" w:rsidP="001976AE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>Promoting healthy eating proced</w:t>
                        </w:r>
                        <w:r w:rsidR="001976AE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ure</w:t>
                        </w:r>
                      </w:p>
                    </w:sdtContent>
                  </w:sdt>
                  <w:p w14:paraId="78F29172" w14:textId="77777777" w:rsidR="001976AE" w:rsidRPr="0097164F" w:rsidRDefault="001976AE" w:rsidP="001976AE">
                    <w:pPr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97164F">
                      <w:rPr>
                        <w:color w:val="FFFFFF" w:themeColor="background1"/>
                        <w:sz w:val="18"/>
                        <w:szCs w:val="18"/>
                      </w:rPr>
                      <w:t xml:space="preserve">Page 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Pr="0097164F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1976AE">
      <w:rPr>
        <w:noProof/>
      </w:rPr>
      <w:drawing>
        <wp:anchor distT="0" distB="0" distL="114300" distR="114300" simplePos="0" relativeHeight="251687936" behindDoc="1" locked="0" layoutInCell="1" allowOverlap="1" wp14:anchorId="6A584D38" wp14:editId="4B66714F">
          <wp:simplePos x="0" y="0"/>
          <wp:positionH relativeFrom="page">
            <wp:posOffset>2540</wp:posOffset>
          </wp:positionH>
          <wp:positionV relativeFrom="page">
            <wp:posOffset>9673590</wp:posOffset>
          </wp:positionV>
          <wp:extent cx="7559675" cy="1003935"/>
          <wp:effectExtent l="0" t="0" r="0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 document template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03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425DC" w14:textId="0E150E63" w:rsidR="00996DE0" w:rsidRDefault="00B26EFC">
    <w:pPr>
      <w:pStyle w:val="Footer"/>
    </w:pPr>
    <w:r w:rsidRPr="001976AE">
      <w:rPr>
        <w:noProof/>
      </w:rPr>
      <mc:AlternateContent>
        <mc:Choice Requires="wps">
          <w:drawing>
            <wp:anchor distT="45720" distB="45720" distL="114300" distR="114300" simplePos="0" relativeHeight="251689984" behindDoc="0" locked="0" layoutInCell="1" allowOverlap="1" wp14:anchorId="58D59A45" wp14:editId="359256E8">
              <wp:simplePos x="0" y="0"/>
              <wp:positionH relativeFrom="column">
                <wp:posOffset>597535</wp:posOffset>
              </wp:positionH>
              <wp:positionV relativeFrom="paragraph">
                <wp:posOffset>0</wp:posOffset>
              </wp:positionV>
              <wp:extent cx="2280920" cy="400050"/>
              <wp:effectExtent l="0" t="0" r="0" b="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092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414162692"/>
                          </w:sdtPr>
                          <w:sdtEnd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sdtEndPr>
                          <w:sdtContent>
                            <w:p w14:paraId="74869429" w14:textId="77777777" w:rsidR="00B26EFC" w:rsidRPr="0097164F" w:rsidRDefault="00B26EFC" w:rsidP="00B26EFC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Promoting healthy eating procedure</w:t>
                              </w:r>
                            </w:p>
                          </w:sdtContent>
                        </w:sdt>
                        <w:p w14:paraId="69EEED5E" w14:textId="77777777" w:rsidR="00B26EFC" w:rsidRPr="0097164F" w:rsidRDefault="00B26EFC" w:rsidP="00B26EFC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7164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97164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D59A4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.05pt;margin-top:0;width:179.6pt;height:31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" filled="f" stroked="f">
              <v:textbox>
                <w:txbxContent>
                  <w:sdt>
                    <w:sdtPr>
                      <w:id w:val="-414162692"/>
                    </w:sdtPr>
                    <w:sdtEndPr>
                      <w:rPr>
                        <w:color w:val="FFFFFF" w:themeColor="background1"/>
                        <w:sz w:val="18"/>
                        <w:szCs w:val="18"/>
                      </w:rPr>
                    </w:sdtEndPr>
                    <w:sdtContent>
                      <w:p w14:paraId="74869429" w14:textId="77777777" w:rsidR="00B26EFC" w:rsidRPr="0097164F" w:rsidRDefault="00B26EFC" w:rsidP="00B26EFC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>Promoting healthy eating procedure</w:t>
                        </w:r>
                      </w:p>
                    </w:sdtContent>
                  </w:sdt>
                  <w:p w14:paraId="69EEED5E" w14:textId="77777777" w:rsidR="00B26EFC" w:rsidRPr="0097164F" w:rsidRDefault="00B26EFC" w:rsidP="00B26EFC">
                    <w:pPr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97164F">
                      <w:rPr>
                        <w:color w:val="FFFFFF" w:themeColor="background1"/>
                        <w:sz w:val="18"/>
                        <w:szCs w:val="18"/>
                      </w:rPr>
                      <w:t xml:space="preserve">Page 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Pr="0097164F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E16CC" w:rsidRPr="006E363F">
      <w:rPr>
        <w:noProof/>
      </w:rPr>
      <w:drawing>
        <wp:anchor distT="0" distB="0" distL="114300" distR="114300" simplePos="0" relativeHeight="251684864" behindDoc="1" locked="0" layoutInCell="1" allowOverlap="1" wp14:anchorId="6F44DFC6" wp14:editId="4D36409A">
          <wp:simplePos x="0" y="0"/>
          <wp:positionH relativeFrom="page">
            <wp:posOffset>-11113</wp:posOffset>
          </wp:positionH>
          <wp:positionV relativeFrom="page">
            <wp:posOffset>9682480</wp:posOffset>
          </wp:positionV>
          <wp:extent cx="7560000" cy="1004400"/>
          <wp:effectExtent l="0" t="0" r="0" b="0"/>
          <wp:wrapNone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 document template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7B94E" w14:textId="77777777" w:rsidR="00C6790B" w:rsidRDefault="00C6790B" w:rsidP="00056873">
      <w:r>
        <w:separator/>
      </w:r>
    </w:p>
  </w:footnote>
  <w:footnote w:type="continuationSeparator" w:id="0">
    <w:p w14:paraId="60278C8E" w14:textId="77777777" w:rsidR="00C6790B" w:rsidRDefault="00C6790B" w:rsidP="00056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3B02C" w14:textId="6ECC875D" w:rsidR="00436993" w:rsidRDefault="004369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C6357" w14:textId="3771E4BC" w:rsidR="0097164F" w:rsidRDefault="009716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3B517" w14:textId="1518ADB4" w:rsidR="00996DE0" w:rsidRDefault="00E75191" w:rsidP="00ED0662">
    <w:pPr>
      <w:pStyle w:val="Header"/>
      <w:tabs>
        <w:tab w:val="clear" w:pos="4513"/>
        <w:tab w:val="clear" w:pos="9026"/>
        <w:tab w:val="left" w:pos="7223"/>
      </w:tabs>
    </w:pPr>
    <w:r>
      <w:rPr>
        <w:noProof/>
      </w:rPr>
      <w:drawing>
        <wp:anchor distT="0" distB="0" distL="114300" distR="114300" simplePos="0" relativeHeight="251682816" behindDoc="1" locked="0" layoutInCell="1" allowOverlap="1" wp14:anchorId="6B748204" wp14:editId="1BB9D72C">
          <wp:simplePos x="0" y="0"/>
          <wp:positionH relativeFrom="page">
            <wp:posOffset>-13336</wp:posOffset>
          </wp:positionH>
          <wp:positionV relativeFrom="page">
            <wp:posOffset>120968</wp:posOffset>
          </wp:positionV>
          <wp:extent cx="7560000" cy="1220400"/>
          <wp:effectExtent l="0" t="0" r="0" b="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 Portrait header_K+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066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87789"/>
    <w:multiLevelType w:val="multilevel"/>
    <w:tmpl w:val="F5FEA7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F62A8"/>
    <w:multiLevelType w:val="multilevel"/>
    <w:tmpl w:val="00AE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C20668"/>
    <w:multiLevelType w:val="multilevel"/>
    <w:tmpl w:val="EEC0C5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33B7343A"/>
    <w:multiLevelType w:val="multilevel"/>
    <w:tmpl w:val="F5FEA7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9C1CCC"/>
    <w:multiLevelType w:val="multilevel"/>
    <w:tmpl w:val="F98028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0FF0F71"/>
    <w:multiLevelType w:val="multilevel"/>
    <w:tmpl w:val="553C7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B05A1C"/>
    <w:multiLevelType w:val="multilevel"/>
    <w:tmpl w:val="7D7C70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7" w15:restartNumberingAfterBreak="0">
    <w:nsid w:val="56B640AA"/>
    <w:multiLevelType w:val="multilevel"/>
    <w:tmpl w:val="F5FEA7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9E1F15"/>
    <w:multiLevelType w:val="multilevel"/>
    <w:tmpl w:val="584E21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7DC568F"/>
    <w:multiLevelType w:val="multilevel"/>
    <w:tmpl w:val="2084CD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5C6855B5"/>
    <w:multiLevelType w:val="multilevel"/>
    <w:tmpl w:val="7D7C70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11" w15:restartNumberingAfterBreak="0">
    <w:nsid w:val="5F550A23"/>
    <w:multiLevelType w:val="multilevel"/>
    <w:tmpl w:val="7D7C70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12" w15:restartNumberingAfterBreak="0">
    <w:nsid w:val="6C5F4F06"/>
    <w:multiLevelType w:val="multilevel"/>
    <w:tmpl w:val="F5FEA7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6675ED"/>
    <w:multiLevelType w:val="multilevel"/>
    <w:tmpl w:val="D0E8E5FC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5504069"/>
    <w:multiLevelType w:val="multilevel"/>
    <w:tmpl w:val="6666B0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15" w15:restartNumberingAfterBreak="0">
    <w:nsid w:val="7B692C5A"/>
    <w:multiLevelType w:val="multilevel"/>
    <w:tmpl w:val="7D7C70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16" w15:restartNumberingAfterBreak="0">
    <w:nsid w:val="7FF11EAB"/>
    <w:multiLevelType w:val="multilevel"/>
    <w:tmpl w:val="9C089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F53F86"/>
    <w:multiLevelType w:val="multilevel"/>
    <w:tmpl w:val="F5FEA7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14"/>
  </w:num>
  <w:num w:numId="7">
    <w:abstractNumId w:val="9"/>
  </w:num>
  <w:num w:numId="8">
    <w:abstractNumId w:val="2"/>
  </w:num>
  <w:num w:numId="9">
    <w:abstractNumId w:val="15"/>
  </w:num>
  <w:num w:numId="10">
    <w:abstractNumId w:val="6"/>
  </w:num>
  <w:num w:numId="11">
    <w:abstractNumId w:val="10"/>
  </w:num>
  <w:num w:numId="12">
    <w:abstractNumId w:val="11"/>
  </w:num>
  <w:num w:numId="13">
    <w:abstractNumId w:val="7"/>
  </w:num>
  <w:num w:numId="14">
    <w:abstractNumId w:val="0"/>
  </w:num>
  <w:num w:numId="15">
    <w:abstractNumId w:val="3"/>
  </w:num>
  <w:num w:numId="16">
    <w:abstractNumId w:val="12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331"/>
    <w:rsid w:val="0001263B"/>
    <w:rsid w:val="00013496"/>
    <w:rsid w:val="00024527"/>
    <w:rsid w:val="00050E16"/>
    <w:rsid w:val="00056873"/>
    <w:rsid w:val="000B293B"/>
    <w:rsid w:val="001976AE"/>
    <w:rsid w:val="001A04A2"/>
    <w:rsid w:val="001A1108"/>
    <w:rsid w:val="001A28BB"/>
    <w:rsid w:val="001D4C13"/>
    <w:rsid w:val="001F6963"/>
    <w:rsid w:val="0022256E"/>
    <w:rsid w:val="00257820"/>
    <w:rsid w:val="002B28F2"/>
    <w:rsid w:val="002B5F8F"/>
    <w:rsid w:val="002F1C18"/>
    <w:rsid w:val="003331E2"/>
    <w:rsid w:val="00354373"/>
    <w:rsid w:val="00370011"/>
    <w:rsid w:val="0039416C"/>
    <w:rsid w:val="003C0331"/>
    <w:rsid w:val="003D78EF"/>
    <w:rsid w:val="004100B3"/>
    <w:rsid w:val="00436993"/>
    <w:rsid w:val="00443EDA"/>
    <w:rsid w:val="0047007D"/>
    <w:rsid w:val="00481A8D"/>
    <w:rsid w:val="004E04C1"/>
    <w:rsid w:val="004E45C3"/>
    <w:rsid w:val="005025F5"/>
    <w:rsid w:val="00505C0A"/>
    <w:rsid w:val="005549C3"/>
    <w:rsid w:val="00564468"/>
    <w:rsid w:val="00596941"/>
    <w:rsid w:val="00597442"/>
    <w:rsid w:val="005B600D"/>
    <w:rsid w:val="005D6872"/>
    <w:rsid w:val="005E0A16"/>
    <w:rsid w:val="00606262"/>
    <w:rsid w:val="00623763"/>
    <w:rsid w:val="00632E20"/>
    <w:rsid w:val="00660670"/>
    <w:rsid w:val="006B1105"/>
    <w:rsid w:val="006B2960"/>
    <w:rsid w:val="006B6E2A"/>
    <w:rsid w:val="006C591A"/>
    <w:rsid w:val="006F64B2"/>
    <w:rsid w:val="00702FCD"/>
    <w:rsid w:val="0077054C"/>
    <w:rsid w:val="007E2E4F"/>
    <w:rsid w:val="007E6163"/>
    <w:rsid w:val="00800611"/>
    <w:rsid w:val="00827910"/>
    <w:rsid w:val="00837DEE"/>
    <w:rsid w:val="008710C4"/>
    <w:rsid w:val="00892277"/>
    <w:rsid w:val="0089694F"/>
    <w:rsid w:val="008A41EB"/>
    <w:rsid w:val="0094604F"/>
    <w:rsid w:val="0097164F"/>
    <w:rsid w:val="00973D5E"/>
    <w:rsid w:val="00996DE0"/>
    <w:rsid w:val="009B634D"/>
    <w:rsid w:val="009E323B"/>
    <w:rsid w:val="009E344C"/>
    <w:rsid w:val="00AB19BD"/>
    <w:rsid w:val="00B04CAF"/>
    <w:rsid w:val="00B17C53"/>
    <w:rsid w:val="00B26EFC"/>
    <w:rsid w:val="00B36EA7"/>
    <w:rsid w:val="00B524B9"/>
    <w:rsid w:val="00C6790B"/>
    <w:rsid w:val="00C9512A"/>
    <w:rsid w:val="00CB7C29"/>
    <w:rsid w:val="00CE7F8E"/>
    <w:rsid w:val="00D14B1D"/>
    <w:rsid w:val="00D34E3A"/>
    <w:rsid w:val="00D641E9"/>
    <w:rsid w:val="00D849BB"/>
    <w:rsid w:val="00D960C7"/>
    <w:rsid w:val="00DC5B6C"/>
    <w:rsid w:val="00DD4F9F"/>
    <w:rsid w:val="00E31616"/>
    <w:rsid w:val="00E35978"/>
    <w:rsid w:val="00E47870"/>
    <w:rsid w:val="00E55566"/>
    <w:rsid w:val="00E75191"/>
    <w:rsid w:val="00E94A7C"/>
    <w:rsid w:val="00EB3D88"/>
    <w:rsid w:val="00EC6426"/>
    <w:rsid w:val="00ED0662"/>
    <w:rsid w:val="00EE16CC"/>
    <w:rsid w:val="00F4735C"/>
    <w:rsid w:val="00F844D3"/>
    <w:rsid w:val="00F84C50"/>
    <w:rsid w:val="00FB6630"/>
    <w:rsid w:val="00FF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DA0A7"/>
  <w15:chartTrackingRefBased/>
  <w15:docId w15:val="{B30E2660-9922-4E22-BBE6-DB6A013A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331"/>
    <w:rPr>
      <w:rFonts w:ascii="Arial" w:hAnsi="Arial"/>
      <w:color w:val="000000" w:themeColor="text1"/>
      <w:sz w:val="22"/>
    </w:rPr>
  </w:style>
  <w:style w:type="paragraph" w:styleId="Heading1">
    <w:name w:val="heading 1"/>
    <w:aliases w:val="TCS Header 2"/>
    <w:basedOn w:val="Normal"/>
    <w:next w:val="Normal"/>
    <w:link w:val="Heading1Char"/>
    <w:uiPriority w:val="9"/>
    <w:qFormat/>
    <w:rsid w:val="00024527"/>
    <w:pPr>
      <w:keepNext/>
      <w:keepLines/>
      <w:spacing w:before="240"/>
      <w:outlineLvl w:val="0"/>
    </w:pPr>
    <w:rPr>
      <w:rFonts w:ascii="Lucida Sans" w:eastAsiaTheme="majorEastAsia" w:hAnsi="Lucida Sans" w:cstheme="majorBidi"/>
      <w:color w:val="E82C2A"/>
      <w:sz w:val="24"/>
      <w:szCs w:val="32"/>
    </w:rPr>
  </w:style>
  <w:style w:type="paragraph" w:styleId="Heading2">
    <w:name w:val="heading 2"/>
    <w:aliases w:val="TCS Header 3"/>
    <w:basedOn w:val="Normal"/>
    <w:next w:val="Normal"/>
    <w:link w:val="Heading2Char"/>
    <w:uiPriority w:val="9"/>
    <w:semiHidden/>
    <w:unhideWhenUsed/>
    <w:qFormat/>
    <w:rsid w:val="00024527"/>
    <w:pPr>
      <w:keepNext/>
      <w:keepLines/>
      <w:spacing w:before="40"/>
      <w:outlineLvl w:val="1"/>
    </w:pPr>
    <w:rPr>
      <w:rFonts w:ascii="Lucida Sans" w:eastAsiaTheme="majorEastAsia" w:hAnsi="Lucida Sans" w:cstheme="majorBidi"/>
      <w:b/>
      <w:color w:val="05934A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METable">
    <w:name w:val="RME Table"/>
    <w:basedOn w:val="TableGrid"/>
    <w:uiPriority w:val="99"/>
    <w:rsid w:val="003331E2"/>
    <w:rPr>
      <w:rFonts w:ascii="Arial" w:hAnsi="Arial"/>
      <w:color w:val="595959" w:themeColor="text1" w:themeTint="A6"/>
      <w:sz w:val="20"/>
      <w:szCs w:val="20"/>
      <w:lang w:val="en-AU" w:eastAsia="en-A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13A80"/>
      </w:tcPr>
    </w:tblStylePr>
    <w:tblStylePr w:type="lastRow">
      <w:rPr>
        <w:rFonts w:ascii="Arial" w:hAnsi="Arial"/>
        <w:b w:val="0"/>
        <w:bCs/>
        <w:i w:val="0"/>
        <w:iCs w:val="0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33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8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873"/>
  </w:style>
  <w:style w:type="paragraph" w:styleId="Footer">
    <w:name w:val="footer"/>
    <w:basedOn w:val="Normal"/>
    <w:link w:val="FooterChar"/>
    <w:uiPriority w:val="99"/>
    <w:unhideWhenUsed/>
    <w:rsid w:val="000568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873"/>
  </w:style>
  <w:style w:type="paragraph" w:styleId="NoSpacing">
    <w:name w:val="No Spacing"/>
    <w:aliases w:val="TCS Header 1"/>
    <w:uiPriority w:val="1"/>
    <w:qFormat/>
    <w:rsid w:val="00024527"/>
    <w:rPr>
      <w:rFonts w:ascii="Lucida Sans" w:hAnsi="Lucida Sans"/>
      <w:b/>
      <w:color w:val="E82C2A"/>
      <w:sz w:val="28"/>
    </w:rPr>
  </w:style>
  <w:style w:type="character" w:customStyle="1" w:styleId="Heading1Char">
    <w:name w:val="Heading 1 Char"/>
    <w:aliases w:val="TCS Header 2 Char"/>
    <w:basedOn w:val="DefaultParagraphFont"/>
    <w:link w:val="Heading1"/>
    <w:uiPriority w:val="9"/>
    <w:rsid w:val="00024527"/>
    <w:rPr>
      <w:rFonts w:ascii="Lucida Sans" w:eastAsiaTheme="majorEastAsia" w:hAnsi="Lucida Sans" w:cstheme="majorBidi"/>
      <w:color w:val="E82C2A"/>
      <w:szCs w:val="32"/>
    </w:rPr>
  </w:style>
  <w:style w:type="character" w:customStyle="1" w:styleId="Heading2Char">
    <w:name w:val="Heading 2 Char"/>
    <w:aliases w:val="TCS Header 3 Char"/>
    <w:basedOn w:val="DefaultParagraphFont"/>
    <w:link w:val="Heading2"/>
    <w:uiPriority w:val="9"/>
    <w:semiHidden/>
    <w:rsid w:val="00024527"/>
    <w:rPr>
      <w:rFonts w:ascii="Lucida Sans" w:eastAsiaTheme="majorEastAsia" w:hAnsi="Lucida Sans" w:cstheme="majorBidi"/>
      <w:b/>
      <w:color w:val="05934A"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87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56873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5687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5687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873"/>
    <w:pPr>
      <w:pBdr>
        <w:top w:val="single" w:sz="4" w:space="10" w:color="808080" w:themeColor="background1" w:themeShade="80"/>
        <w:bottom w:val="single" w:sz="4" w:space="10" w:color="808080" w:themeColor="background1" w:themeShade="80"/>
      </w:pBdr>
      <w:spacing w:before="360" w:after="360"/>
      <w:ind w:left="864" w:right="864"/>
      <w:jc w:val="center"/>
    </w:pPr>
    <w:rPr>
      <w:i/>
      <w:iCs/>
      <w:color w:val="808080" w:themeColor="background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873"/>
    <w:rPr>
      <w:rFonts w:ascii="Arial" w:hAnsi="Arial"/>
      <w:i/>
      <w:iCs/>
      <w:color w:val="808080" w:themeColor="background1" w:themeShade="80"/>
    </w:rPr>
  </w:style>
  <w:style w:type="character" w:styleId="IntenseReference">
    <w:name w:val="Intense Reference"/>
    <w:basedOn w:val="DefaultParagraphFont"/>
    <w:uiPriority w:val="32"/>
    <w:qFormat/>
    <w:rsid w:val="00056873"/>
    <w:rPr>
      <w:b/>
      <w:bCs/>
      <w:smallCaps/>
      <w:color w:val="000000" w:themeColor="text1"/>
      <w:spacing w:val="5"/>
    </w:rPr>
  </w:style>
  <w:style w:type="paragraph" w:styleId="Title">
    <w:name w:val="Title"/>
    <w:aliases w:val="TCS Header 4"/>
    <w:basedOn w:val="Normal"/>
    <w:next w:val="Normal"/>
    <w:link w:val="TitleChar"/>
    <w:uiPriority w:val="10"/>
    <w:qFormat/>
    <w:rsid w:val="00024527"/>
    <w:pPr>
      <w:contextualSpacing/>
    </w:pPr>
    <w:rPr>
      <w:rFonts w:ascii="Lucida Sans" w:eastAsiaTheme="majorEastAsia" w:hAnsi="Lucida Sans" w:cstheme="majorBidi"/>
      <w:b/>
      <w:color w:val="05934A"/>
      <w:spacing w:val="-10"/>
      <w:kern w:val="28"/>
      <w:sz w:val="24"/>
      <w:szCs w:val="56"/>
    </w:rPr>
  </w:style>
  <w:style w:type="character" w:customStyle="1" w:styleId="TitleChar">
    <w:name w:val="Title Char"/>
    <w:aliases w:val="TCS Header 4 Char"/>
    <w:basedOn w:val="DefaultParagraphFont"/>
    <w:link w:val="Title"/>
    <w:uiPriority w:val="10"/>
    <w:rsid w:val="00024527"/>
    <w:rPr>
      <w:rFonts w:ascii="Lucida Sans" w:eastAsiaTheme="majorEastAsia" w:hAnsi="Lucida Sans" w:cstheme="majorBidi"/>
      <w:b/>
      <w:color w:val="05934A"/>
      <w:spacing w:val="-10"/>
      <w:kern w:val="28"/>
      <w:szCs w:val="56"/>
    </w:rPr>
  </w:style>
  <w:style w:type="character" w:styleId="PlaceholderText">
    <w:name w:val="Placeholder Text"/>
    <w:basedOn w:val="DefaultParagraphFont"/>
    <w:uiPriority w:val="99"/>
    <w:semiHidden/>
    <w:rsid w:val="003C0331"/>
    <w:rPr>
      <w:color w:val="808080"/>
    </w:rPr>
  </w:style>
  <w:style w:type="character" w:customStyle="1" w:styleId="Style1">
    <w:name w:val="Style1"/>
    <w:basedOn w:val="DefaultParagraphFont"/>
    <w:uiPriority w:val="1"/>
    <w:rsid w:val="00564468"/>
    <w:rPr>
      <w:rFonts w:ascii="Arial" w:hAnsi="Arial"/>
      <w:color w:val="262626" w:themeColor="text1" w:themeTint="D9"/>
      <w:sz w:val="22"/>
    </w:rPr>
  </w:style>
  <w:style w:type="paragraph" w:styleId="NormalWeb">
    <w:name w:val="Normal (Web)"/>
    <w:basedOn w:val="Normal"/>
    <w:uiPriority w:val="99"/>
    <w:unhideWhenUsed/>
    <w:rsid w:val="0059694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AU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710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0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0C4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0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0C4"/>
    <w:rPr>
      <w:rFonts w:ascii="Arial" w:hAnsi="Arial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0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0C4"/>
    <w:rPr>
      <w:rFonts w:ascii="Segoe UI" w:hAnsi="Segoe UI" w:cs="Segoe UI"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qFormat/>
    <w:rsid w:val="00012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4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4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0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ompass.twb.catholic.edu.au/communities/administration/Generaldocumenttemplates1/Forms/Compass%20Community%20Document/CETWordDo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94B136B5DB48719A0033B46E909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C25F0-5C24-4C14-906A-40D067287045}"/>
      </w:docPartPr>
      <w:docPartBody>
        <w:p w:rsidR="00451357" w:rsidRDefault="00915448" w:rsidP="00915448">
          <w:pPr>
            <w:pStyle w:val="0794B136B5DB48719A0033B46E909CE74"/>
          </w:pPr>
          <w:r w:rsidRPr="003C0331">
            <w:rPr>
              <w:rStyle w:val="PlaceholderText"/>
            </w:rPr>
            <w:t>Insert name of procedure here</w:t>
          </w:r>
        </w:p>
      </w:docPartBody>
    </w:docPart>
    <w:docPart>
      <w:docPartPr>
        <w:name w:val="1EED2DC81A394803ACB12ACF2D28C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B3922-CFEA-499A-BE30-0D4B68DDB5AC}"/>
      </w:docPartPr>
      <w:docPartBody>
        <w:p w:rsidR="00451357" w:rsidRDefault="004265DC" w:rsidP="004265DC">
          <w:pPr>
            <w:pStyle w:val="1EED2DC81A394803ACB12ACF2D28C63D"/>
          </w:pPr>
          <w:r w:rsidRPr="00AC6F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E70CD214FF4905A466671C8C08D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8052D-5B6C-4131-9A84-B5600447C593}"/>
      </w:docPartPr>
      <w:docPartBody>
        <w:p w:rsidR="00915448" w:rsidRPr="003C0331" w:rsidRDefault="00915448" w:rsidP="003C0331">
          <w:pPr>
            <w:rPr>
              <w:color w:val="808080"/>
            </w:rPr>
          </w:pPr>
          <w:r w:rsidRPr="003C0331">
            <w:rPr>
              <w:color w:val="808080"/>
            </w:rPr>
            <w:t>Insert a statement that states the groups or roles that could use this procedure eg All schools and the Catholic Schools Office are to follow this annual leave procedure.</w:t>
          </w:r>
        </w:p>
        <w:p w:rsidR="00451357" w:rsidRDefault="00451357"/>
      </w:docPartBody>
    </w:docPart>
    <w:docPart>
      <w:docPartPr>
        <w:name w:val="AAF6659BAA1D40BE86998AAB67522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20998-7DDC-4A15-AD14-B420BBA6EE55}"/>
      </w:docPartPr>
      <w:docPartBody>
        <w:p w:rsidR="00451357" w:rsidRDefault="004265DC" w:rsidP="004265DC">
          <w:pPr>
            <w:pStyle w:val="AAF6659BAA1D40BE86998AAB675229FC"/>
          </w:pPr>
          <w:r w:rsidRPr="00AC6F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4CEB9C41B74E858B1E748211DF2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DFB7C-9DCB-474C-A07E-9ECB5A98DEDE}"/>
      </w:docPartPr>
      <w:docPartBody>
        <w:p w:rsidR="00451357" w:rsidRDefault="00915448" w:rsidP="00915448">
          <w:pPr>
            <w:pStyle w:val="4D4CEB9C41B74E858B1E748211DF23EB3"/>
          </w:pPr>
          <w:r w:rsidRPr="00BC30B2">
            <w:rPr>
              <w:rStyle w:val="PlaceholderText"/>
            </w:rPr>
            <w:t>Click or tap to enter a date.</w:t>
          </w:r>
        </w:p>
      </w:docPartBody>
    </w:docPart>
    <w:docPart>
      <w:docPartPr>
        <w:name w:val="0F3BBE7FE3A04DC1B7D2E63EE7011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ED55B-39DF-47D2-9AFB-A99210E0F486}"/>
      </w:docPartPr>
      <w:docPartBody>
        <w:p w:rsidR="00B83107" w:rsidRDefault="00915448" w:rsidP="00915448">
          <w:pPr>
            <w:pStyle w:val="0F3BBE7FE3A04DC1B7D2E63EE7011889"/>
          </w:pPr>
          <w:r>
            <w:rPr>
              <w:color w:val="808080"/>
            </w:rPr>
            <w:t>Insert the names of related policies here.</w:t>
          </w:r>
        </w:p>
      </w:docPartBody>
    </w:docPart>
    <w:docPart>
      <w:docPartPr>
        <w:name w:val="C8C3542287414C1B86CA7B43BBA22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ED341-95B1-46E2-A7D9-67DC89933B15}"/>
      </w:docPartPr>
      <w:docPartBody>
        <w:p w:rsidR="00C32156" w:rsidRDefault="00186E8D" w:rsidP="00186E8D">
          <w:pPr>
            <w:pStyle w:val="C8C3542287414C1B86CA7B43BBA22CB5"/>
          </w:pPr>
          <w:r w:rsidRPr="0060626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5DC"/>
    <w:rsid w:val="00186E8D"/>
    <w:rsid w:val="004265DC"/>
    <w:rsid w:val="00451357"/>
    <w:rsid w:val="005A426D"/>
    <w:rsid w:val="006B1C5E"/>
    <w:rsid w:val="00701BC6"/>
    <w:rsid w:val="00913E3B"/>
    <w:rsid w:val="00914671"/>
    <w:rsid w:val="00915448"/>
    <w:rsid w:val="00AA1B93"/>
    <w:rsid w:val="00AF7C30"/>
    <w:rsid w:val="00B83107"/>
    <w:rsid w:val="00C32156"/>
    <w:rsid w:val="00E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94B136B5DB48719A0033B46E909CE7">
    <w:name w:val="0794B136B5DB48719A0033B46E909CE7"/>
    <w:rsid w:val="004265DC"/>
  </w:style>
  <w:style w:type="character" w:styleId="PlaceholderText">
    <w:name w:val="Placeholder Text"/>
    <w:basedOn w:val="DefaultParagraphFont"/>
    <w:uiPriority w:val="99"/>
    <w:semiHidden/>
    <w:rsid w:val="00186E8D"/>
    <w:rPr>
      <w:color w:val="808080"/>
    </w:rPr>
  </w:style>
  <w:style w:type="paragraph" w:customStyle="1" w:styleId="1EED2DC81A394803ACB12ACF2D28C63D">
    <w:name w:val="1EED2DC81A394803ACB12ACF2D28C63D"/>
    <w:rsid w:val="004265DC"/>
  </w:style>
  <w:style w:type="paragraph" w:customStyle="1" w:styleId="AAF6659BAA1D40BE86998AAB675229FC">
    <w:name w:val="AAF6659BAA1D40BE86998AAB675229FC"/>
    <w:rsid w:val="004265DC"/>
  </w:style>
  <w:style w:type="paragraph" w:customStyle="1" w:styleId="6DE78CACEF114CC3AE212F57EFF99CF3">
    <w:name w:val="6DE78CACEF114CC3AE212F57EFF99CF3"/>
    <w:rsid w:val="004265DC"/>
  </w:style>
  <w:style w:type="paragraph" w:customStyle="1" w:styleId="289A1892C4A74136864F08525D5A29F6">
    <w:name w:val="289A1892C4A74136864F08525D5A29F6"/>
    <w:rsid w:val="004265DC"/>
  </w:style>
  <w:style w:type="paragraph" w:customStyle="1" w:styleId="34D2F197B79A40BA9A4CF35B10FBC6F8">
    <w:name w:val="34D2F197B79A40BA9A4CF35B10FBC6F8"/>
    <w:rsid w:val="004265DC"/>
  </w:style>
  <w:style w:type="paragraph" w:customStyle="1" w:styleId="B5A9BC9F28C749E0B93E1E90D266DB6D">
    <w:name w:val="B5A9BC9F28C749E0B93E1E90D266DB6D"/>
    <w:rsid w:val="004265DC"/>
  </w:style>
  <w:style w:type="paragraph" w:customStyle="1" w:styleId="0794B136B5DB48719A0033B46E909CE71">
    <w:name w:val="0794B136B5DB48719A0033B46E909CE71"/>
    <w:rsid w:val="004265DC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953155F76E12461C9B63B79917A2DBAD">
    <w:name w:val="953155F76E12461C9B63B79917A2DBAD"/>
    <w:rsid w:val="004265DC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794D0158D53B4B2887941AFD95C183EE">
    <w:name w:val="794D0158D53B4B2887941AFD95C183EE"/>
    <w:rsid w:val="004265DC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4D4CEB9C41B74E858B1E748211DF23EB">
    <w:name w:val="4D4CEB9C41B74E858B1E748211DF23EB"/>
    <w:rsid w:val="004265DC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38BF61F1800D4FD5BA53ABBADEF19078">
    <w:name w:val="38BF61F1800D4FD5BA53ABBADEF19078"/>
    <w:rsid w:val="004265DC"/>
  </w:style>
  <w:style w:type="paragraph" w:customStyle="1" w:styleId="0794B136B5DB48719A0033B46E909CE72">
    <w:name w:val="0794B136B5DB48719A0033B46E909CE72"/>
    <w:rsid w:val="00451357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6DE78CACEF114CC3AE212F57EFF99CF31">
    <w:name w:val="6DE78CACEF114CC3AE212F57EFF99CF31"/>
    <w:rsid w:val="00451357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953155F76E12461C9B63B79917A2DBAD1">
    <w:name w:val="953155F76E12461C9B63B79917A2DBAD1"/>
    <w:rsid w:val="00451357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794D0158D53B4B2887941AFD95C183EE1">
    <w:name w:val="794D0158D53B4B2887941AFD95C183EE1"/>
    <w:rsid w:val="00451357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4D4CEB9C41B74E858B1E748211DF23EB1">
    <w:name w:val="4D4CEB9C41B74E858B1E748211DF23EB1"/>
    <w:rsid w:val="00451357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0794B136B5DB48719A0033B46E909CE73">
    <w:name w:val="0794B136B5DB48719A0033B46E909CE73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6DE78CACEF114CC3AE212F57EFF99CF32">
    <w:name w:val="6DE78CACEF114CC3AE212F57EFF99CF32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0F0F05FEF2CE4DCD8B53511F517DA70F">
    <w:name w:val="0F0F05FEF2CE4DCD8B53511F517DA70F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953155F76E12461C9B63B79917A2DBAD2">
    <w:name w:val="953155F76E12461C9B63B79917A2DBAD2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794D0158D53B4B2887941AFD95C183EE2">
    <w:name w:val="794D0158D53B4B2887941AFD95C183EE2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4D4CEB9C41B74E858B1E748211DF23EB2">
    <w:name w:val="4D4CEB9C41B74E858B1E748211DF23EB2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F77D6C4887884B1DBBDF4C475692516D">
    <w:name w:val="F77D6C4887884B1DBBDF4C475692516D"/>
    <w:rsid w:val="006B1C5E"/>
  </w:style>
  <w:style w:type="paragraph" w:customStyle="1" w:styleId="0794B136B5DB48719A0033B46E909CE74">
    <w:name w:val="0794B136B5DB48719A0033B46E909CE74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0F3BBE7FE3A04DC1B7D2E63EE7011889">
    <w:name w:val="0F3BBE7FE3A04DC1B7D2E63EE7011889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6DE78CACEF114CC3AE212F57EFF99CF33">
    <w:name w:val="6DE78CACEF114CC3AE212F57EFF99CF33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0F0F05FEF2CE4DCD8B53511F517DA70F1">
    <w:name w:val="0F0F05FEF2CE4DCD8B53511F517DA70F1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953155F76E12461C9B63B79917A2DBAD3">
    <w:name w:val="953155F76E12461C9B63B79917A2DBAD3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794D0158D53B4B2887941AFD95C183EE3">
    <w:name w:val="794D0158D53B4B2887941AFD95C183EE3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4D4CEB9C41B74E858B1E748211DF23EB3">
    <w:name w:val="4D4CEB9C41B74E858B1E748211DF23EB3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C8C3542287414C1B86CA7B43BBA22CB5">
    <w:name w:val="C8C3542287414C1B86CA7B43BBA22CB5"/>
    <w:rsid w:val="00186E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4314E3207ED4ABFB60E606308F459" ma:contentTypeVersion="12" ma:contentTypeDescription="Create a new document." ma:contentTypeScope="" ma:versionID="bb673cfb89d1c404aebcef2834d0aae6">
  <xsd:schema xmlns:xsd="http://www.w3.org/2001/XMLSchema" xmlns:xs="http://www.w3.org/2001/XMLSchema" xmlns:p="http://schemas.microsoft.com/office/2006/metadata/properties" xmlns:ns2="9714a591-2cba-4c89-8c8e-b553918e25eb" xmlns:ns3="ba35ca72-10e6-4647-8486-9acc1baef265" targetNamespace="http://schemas.microsoft.com/office/2006/metadata/properties" ma:root="true" ma:fieldsID="d770f2fc90f81a27a274272ec42ae9a8" ns2:_="" ns3:_="">
    <xsd:import namespace="9714a591-2cba-4c89-8c8e-b553918e25eb"/>
    <xsd:import namespace="ba35ca72-10e6-4647-8486-9acc1baef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4a591-2cba-4c89-8c8e-b553918e2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5ca72-10e6-4647-8486-9acc1baef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84C57C5-A42D-4CC4-9845-EF087E482C23}"/>
</file>

<file path=customXml/itemProps2.xml><?xml version="1.0" encoding="utf-8"?>
<ds:datastoreItem xmlns:ds="http://schemas.openxmlformats.org/officeDocument/2006/customXml" ds:itemID="{55E15137-A13B-4E99-B149-3AF7640AA8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AA4CB0-AF90-46A1-95AF-CA1E1BD059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184066-29AF-49D9-AA86-532142332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CETWordDoc</Template>
  <TotalTime>40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 template</vt:lpstr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template</dc:title>
  <dc:subject/>
  <dc:creator>Tracey Flint</dc:creator>
  <cp:keywords>ELT; Governance; Template; Procedure</cp:keywords>
  <dc:description/>
  <cp:lastModifiedBy>Donna Stahlhut</cp:lastModifiedBy>
  <cp:revision>56</cp:revision>
  <cp:lastPrinted>2019-10-10T04:53:00Z</cp:lastPrinted>
  <dcterms:created xsi:type="dcterms:W3CDTF">2019-10-18T01:15:00Z</dcterms:created>
  <dcterms:modified xsi:type="dcterms:W3CDTF">2020-01-20T21:08:00Z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Area">
    <vt:lpwstr>21;##Governance|f3d332bc-2cd1-41e9-b6be-4681c038a382</vt:lpwstr>
  </property>
  <property fmtid="{D5CDD505-2E9C-101B-9397-08002B2CF9AE}" pid="3" name="_dlc_DocIdItemGuid">
    <vt:lpwstr>697e9760-7398-4ae2-8220-7ff3e6d58ed6</vt:lpwstr>
  </property>
  <property fmtid="{D5CDD505-2E9C-101B-9397-08002B2CF9AE}" pid="4" name="ContentTypeId">
    <vt:lpwstr>0x010100DB54314E3207ED4ABFB60E606308F459</vt:lpwstr>
  </property>
  <property fmtid="{D5CDD505-2E9C-101B-9397-08002B2CF9AE}" pid="5" name="mtCommunity">
    <vt:lpwstr>70;#Administration|199690cf-6c65-4848-a75d-d355f00b8d82</vt:lpwstr>
  </property>
  <property fmtid="{D5CDD505-2E9C-101B-9397-08002B2CF9AE}" pid="6" name="mtDocumentType">
    <vt:lpwstr>28;#Template|b733a786-76de-4785-a1ab-a6a9b53efd96</vt:lpwstr>
  </property>
  <property fmtid="{D5CDD505-2E9C-101B-9397-08002B2CF9AE}" pid="7" name="EiCEDomain">
    <vt:lpwstr/>
  </property>
  <property fmtid="{D5CDD505-2E9C-101B-9397-08002B2CF9AE}" pid="8" name="o7fdb6aab95a47c8b7cdd2218d6b65a2">
    <vt:lpwstr/>
  </property>
  <property fmtid="{D5CDD505-2E9C-101B-9397-08002B2CF9AE}" pid="9" name="n87e3ad40e7f4ea6901e2fb9836062bf">
    <vt:lpwstr/>
  </property>
  <property fmtid="{D5CDD505-2E9C-101B-9397-08002B2CF9AE}" pid="10" name="Service1">
    <vt:lpwstr/>
  </property>
  <property fmtid="{D5CDD505-2E9C-101B-9397-08002B2CF9AE}" pid="11" name="d7b1869335264daaa9b0ee58de64eaf7">
    <vt:lpwstr/>
  </property>
  <property fmtid="{D5CDD505-2E9C-101B-9397-08002B2CF9AE}" pid="12" name="cc97147dc1744a8cbf90a2f3e6013240">
    <vt:lpwstr/>
  </property>
  <property fmtid="{D5CDD505-2E9C-101B-9397-08002B2CF9AE}" pid="13" name="CircularAudience">
    <vt:lpwstr/>
  </property>
  <property fmtid="{D5CDD505-2E9C-101B-9397-08002B2CF9AE}" pid="14" name="EiCEComponent">
    <vt:lpwstr/>
  </property>
  <property fmtid="{D5CDD505-2E9C-101B-9397-08002B2CF9AE}" pid="15" name="ecm_ItemDeleteBlockHolders">
    <vt:lpwstr>ecm_InPlaceRecordLock</vt:lpwstr>
  </property>
  <property fmtid="{D5CDD505-2E9C-101B-9397-08002B2CF9AE}" pid="16" name="ecm_RecordRestrictions">
    <vt:lpwstr>BlockDelete</vt:lpwstr>
  </property>
  <property fmtid="{D5CDD505-2E9C-101B-9397-08002B2CF9AE}" pid="17" name="_docset_NoMedatataSyncRequired">
    <vt:lpwstr>False</vt:lpwstr>
  </property>
  <property fmtid="{D5CDD505-2E9C-101B-9397-08002B2CF9AE}" pid="18" name="TaxKeyword">
    <vt:lpwstr>62;#Procedure|20fe1818-e20c-4080-8ea0-fa6f14c7c628;#863;#ELT|6c3e5d50-ae23-4fe0-83f8-b6190cc587a9;#814;#Governance|916f77b1-4ab5-482f-943f-ccadbae36d13;#365;#Template|7cb49f0c-f3bc-4cda-b6a4-b842bf112ded</vt:lpwstr>
  </property>
  <property fmtid="{D5CDD505-2E9C-101B-9397-08002B2CF9AE}" pid="19" name="_dlc_policyId">
    <vt:lpwstr/>
  </property>
  <property fmtid="{D5CDD505-2E9C-101B-9397-08002B2CF9AE}" pid="20" name="ItemRetentionFormula">
    <vt:lpwstr/>
  </property>
</Properties>
</file>